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3DFEE877" w14:textId="21D65B9B" w:rsidR="0025154B" w:rsidRPr="00346981" w:rsidRDefault="006F00A2">
      <w:pPr>
        <w:jc w:val="center"/>
        <w:rPr>
          <w:rFonts w:ascii="Arial" w:hAnsi="Arial" w:cs="Arial"/>
          <w:b/>
          <w:kern w:val="0"/>
          <w:sz w:val="28"/>
          <w:szCs w:val="28"/>
        </w:rPr>
      </w:pPr>
      <w:r w:rsidRPr="00346981">
        <w:rPr>
          <w:rFonts w:ascii="Arial" w:hAnsi="Arial" w:cs="Arial"/>
          <w:b/>
          <w:kern w:val="0"/>
          <w:sz w:val="28"/>
          <w:szCs w:val="28"/>
        </w:rPr>
        <w:t xml:space="preserve">ROE Visual </w:t>
      </w:r>
      <w:r w:rsidR="00ED357E" w:rsidRPr="00346981">
        <w:rPr>
          <w:rFonts w:ascii="Arial" w:hAnsi="Arial" w:cs="Arial"/>
          <w:b/>
          <w:kern w:val="0"/>
          <w:sz w:val="28"/>
          <w:szCs w:val="28"/>
        </w:rPr>
        <w:t>Ignites</w:t>
      </w:r>
      <w:r w:rsidRPr="00346981">
        <w:rPr>
          <w:rFonts w:ascii="Arial" w:hAnsi="Arial" w:cs="Arial"/>
          <w:b/>
          <w:kern w:val="0"/>
          <w:sz w:val="28"/>
          <w:szCs w:val="28"/>
        </w:rPr>
        <w:t xml:space="preserve"> Saudi Light and Sound Expo</w:t>
      </w:r>
      <w:r w:rsidR="00AD6B4F" w:rsidRPr="00346981">
        <w:rPr>
          <w:rFonts w:ascii="Arial" w:hAnsi="Arial" w:cs="Arial"/>
          <w:b/>
          <w:kern w:val="0"/>
          <w:sz w:val="28"/>
          <w:szCs w:val="28"/>
        </w:rPr>
        <w:t xml:space="preserve"> 2025</w:t>
      </w:r>
      <w:r w:rsidR="00ED357E" w:rsidRPr="00346981">
        <w:rPr>
          <w:rFonts w:ascii="Arial" w:hAnsi="Arial" w:cs="Arial"/>
          <w:b/>
          <w:kern w:val="0"/>
          <w:sz w:val="28"/>
          <w:szCs w:val="28"/>
        </w:rPr>
        <w:t xml:space="preserve"> with </w:t>
      </w:r>
      <w:r w:rsidR="000A0228" w:rsidRPr="00346981">
        <w:rPr>
          <w:rFonts w:ascii="Arial" w:hAnsi="Arial" w:cs="Arial"/>
          <w:b/>
          <w:kern w:val="0"/>
          <w:sz w:val="28"/>
          <w:szCs w:val="28"/>
        </w:rPr>
        <w:t>Cutting-Edge LED Solutions</w:t>
      </w:r>
    </w:p>
    <w:p w14:paraId="7A7FDF71" w14:textId="77777777" w:rsidR="001E0345" w:rsidRDefault="006F00A2" w:rsidP="00346981">
      <w:pPr>
        <w:pStyle w:val="ad"/>
        <w:rPr>
          <w:rFonts w:ascii="Arial" w:hAnsi="Arial" w:cs="Arial"/>
          <w:sz w:val="21"/>
          <w:szCs w:val="21"/>
        </w:rPr>
      </w:pPr>
      <w:r w:rsidRPr="00346981">
        <w:rPr>
          <w:rStyle w:val="af3"/>
          <w:rFonts w:ascii="Arial" w:eastAsia="Malgun Gothic Semilight" w:hAnsi="Arial" w:cs="Arial"/>
          <w:sz w:val="21"/>
          <w:szCs w:val="21"/>
        </w:rPr>
        <w:t>Dubai, UAE (April 2025)</w:t>
      </w:r>
      <w:r w:rsidR="00912C2D" w:rsidRPr="00346981">
        <w:rPr>
          <w:rStyle w:val="af3"/>
          <w:rFonts w:ascii="Arial" w:eastAsia="Malgun Gothic Semilight" w:hAnsi="Arial" w:cs="Arial"/>
          <w:sz w:val="21"/>
          <w:szCs w:val="21"/>
        </w:rPr>
        <w:t xml:space="preserve"> </w:t>
      </w:r>
      <w:r w:rsidR="00912C2D" w:rsidRPr="00346981">
        <w:rPr>
          <w:rFonts w:ascii="Arial" w:hAnsi="Arial" w:cs="Arial"/>
          <w:b/>
          <w:bCs/>
          <w:color w:val="06071F"/>
          <w:sz w:val="21"/>
          <w:szCs w:val="21"/>
          <w:shd w:val="clear" w:color="auto" w:fill="FDFDFE"/>
        </w:rPr>
        <w:t>—</w:t>
      </w:r>
      <w:r w:rsidRPr="00346981">
        <w:rPr>
          <w:rStyle w:val="af3"/>
          <w:rFonts w:ascii="Arial" w:eastAsia="Malgun Gothic Semilight" w:hAnsi="Arial" w:cs="Arial"/>
          <w:sz w:val="21"/>
          <w:szCs w:val="21"/>
        </w:rPr>
        <w:t xml:space="preserve"> </w:t>
      </w:r>
      <w:r w:rsidRPr="00DE2CAD">
        <w:rPr>
          <w:rFonts w:ascii="Arial" w:hAnsi="Arial" w:cs="Arial"/>
          <w:sz w:val="21"/>
          <w:szCs w:val="21"/>
        </w:rPr>
        <w:t xml:space="preserve">ROE Visual is pleased to </w:t>
      </w:r>
      <w:r w:rsidR="00912C2D" w:rsidRPr="00DE2CAD">
        <w:rPr>
          <w:rFonts w:ascii="Arial" w:hAnsi="Arial" w:cs="Arial"/>
          <w:sz w:val="21"/>
          <w:szCs w:val="21"/>
        </w:rPr>
        <w:t xml:space="preserve">return to the Saudi Light and Sound (SLS) Expo 2025, taking place May 20–22 at the Riyadh International Convention &amp; Exhibition Centre. As the Middle East’s pro AV market continues to grow, ROE Visual will showcase its latest LED technology and connect with industry professionals throughout the event. </w:t>
      </w:r>
    </w:p>
    <w:p w14:paraId="6DAFCCAB" w14:textId="60671B76" w:rsidR="00173900" w:rsidRPr="00173900" w:rsidRDefault="00173900" w:rsidP="00346981">
      <w:pPr>
        <w:pStyle w:val="ad"/>
        <w:rPr>
          <w:rFonts w:ascii="Arial" w:hAnsi="Arial" w:cs="Arial"/>
          <w:sz w:val="21"/>
          <w:szCs w:val="21"/>
        </w:rPr>
      </w:pPr>
      <w:r>
        <w:rPr>
          <w:noProof/>
        </w:rPr>
        <w:drawing>
          <wp:inline distT="0" distB="0" distL="0" distR="0" wp14:anchorId="688F3213" wp14:editId="7D564E75">
            <wp:extent cx="5669915" cy="3939540"/>
            <wp:effectExtent l="0" t="0" r="6985" b="3810"/>
            <wp:docPr id="394890427" name="图片 1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890427" name="图片 1" descr="图形用户界面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915" cy="393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8F1CCE" w14:textId="2113D4C1" w:rsidR="00346D1D" w:rsidRPr="00DE2CAD" w:rsidRDefault="00912C2D" w:rsidP="00346981">
      <w:pPr>
        <w:pStyle w:val="ad"/>
        <w:rPr>
          <w:rFonts w:ascii="Arial" w:hAnsi="Arial" w:cs="Arial"/>
          <w:sz w:val="21"/>
          <w:szCs w:val="21"/>
        </w:rPr>
      </w:pPr>
      <w:r w:rsidRPr="00DE2CAD">
        <w:rPr>
          <w:rFonts w:ascii="Arial" w:hAnsi="Arial" w:cs="Arial"/>
          <w:sz w:val="21"/>
          <w:szCs w:val="21"/>
        </w:rPr>
        <w:t>The SLS Expo</w:t>
      </w:r>
      <w:r w:rsidR="001E0345" w:rsidRPr="00DE2CAD">
        <w:rPr>
          <w:rFonts w:ascii="Arial" w:hAnsi="Arial" w:cs="Arial"/>
          <w:sz w:val="21"/>
          <w:szCs w:val="21"/>
        </w:rPr>
        <w:t>,</w:t>
      </w:r>
      <w:r w:rsidR="004A6DB8" w:rsidRPr="00DE2CAD">
        <w:rPr>
          <w:rFonts w:ascii="Arial" w:hAnsi="Arial" w:cs="Arial"/>
          <w:sz w:val="21"/>
          <w:szCs w:val="21"/>
        </w:rPr>
        <w:t xml:space="preserve"> </w:t>
      </w:r>
      <w:r w:rsidR="001E0345" w:rsidRPr="00DE2CAD">
        <w:rPr>
          <w:rFonts w:ascii="Arial" w:hAnsi="Arial" w:cs="Arial"/>
          <w:sz w:val="21"/>
          <w:szCs w:val="21"/>
        </w:rPr>
        <w:t xml:space="preserve">co-located with the SEA Expo, </w:t>
      </w:r>
      <w:r w:rsidRPr="00DE2CAD">
        <w:rPr>
          <w:rFonts w:ascii="Arial" w:hAnsi="Arial" w:cs="Arial"/>
          <w:sz w:val="21"/>
          <w:szCs w:val="21"/>
        </w:rPr>
        <w:t xml:space="preserve">offers a premier platform to explore cutting-edge innovations in professional lighting and sound, making it an ideal opportunity to discover new solutions and build meaningful connections with industry leaders. </w:t>
      </w:r>
    </w:p>
    <w:p w14:paraId="61832625" w14:textId="15251D63" w:rsidR="000A0228" w:rsidRDefault="00346D1D" w:rsidP="00346981">
      <w:pPr>
        <w:pStyle w:val="ad"/>
        <w:rPr>
          <w:rFonts w:ascii="Arial" w:hAnsi="Arial" w:cs="Arial"/>
          <w:sz w:val="21"/>
          <w:szCs w:val="21"/>
        </w:rPr>
      </w:pPr>
      <w:r w:rsidRPr="00DE2CAD">
        <w:rPr>
          <w:rFonts w:ascii="Arial" w:hAnsi="Arial" w:cs="Arial"/>
          <w:sz w:val="21"/>
          <w:szCs w:val="21"/>
        </w:rPr>
        <w:t>This year, you can find the ROE Visual team at Booth #1A111, where Cora</w:t>
      </w:r>
      <w:r w:rsidR="001E0345" w:rsidRPr="00DE2CAD">
        <w:rPr>
          <w:rFonts w:ascii="Arial" w:hAnsi="Arial" w:cs="Arial"/>
          <w:sz w:val="21"/>
          <w:szCs w:val="21"/>
        </w:rPr>
        <w:t xml:space="preserve">l1.2, </w:t>
      </w:r>
      <w:proofErr w:type="gramStart"/>
      <w:r w:rsidR="001E0345" w:rsidRPr="00DE2CAD">
        <w:rPr>
          <w:rFonts w:ascii="Arial" w:hAnsi="Arial" w:cs="Arial"/>
          <w:sz w:val="21"/>
          <w:szCs w:val="21"/>
        </w:rPr>
        <w:t>Topaz</w:t>
      </w:r>
      <w:proofErr w:type="gramEnd"/>
      <w:r w:rsidR="001E0345" w:rsidRPr="00DE2CAD">
        <w:rPr>
          <w:rFonts w:ascii="Arial" w:hAnsi="Arial" w:cs="Arial"/>
          <w:sz w:val="21"/>
          <w:szCs w:val="21"/>
        </w:rPr>
        <w:t xml:space="preserve"> </w:t>
      </w:r>
      <w:r w:rsidR="00912C2D" w:rsidRPr="00DE2CAD">
        <w:rPr>
          <w:rFonts w:ascii="Arial" w:hAnsi="Arial" w:cs="Arial"/>
          <w:sz w:val="21"/>
          <w:szCs w:val="21"/>
        </w:rPr>
        <w:t>and</w:t>
      </w:r>
      <w:r w:rsidR="00F11E16" w:rsidRPr="00DE2CAD">
        <w:rPr>
          <w:rFonts w:ascii="Arial" w:hAnsi="Arial" w:cs="Arial"/>
          <w:sz w:val="21"/>
          <w:szCs w:val="21"/>
        </w:rPr>
        <w:t xml:space="preserve"> Topaz</w:t>
      </w:r>
      <w:r w:rsidR="00912C2D" w:rsidRPr="00DE2CAD">
        <w:rPr>
          <w:rFonts w:ascii="Arial" w:hAnsi="Arial" w:cs="Arial"/>
          <w:sz w:val="21"/>
          <w:szCs w:val="21"/>
        </w:rPr>
        <w:t xml:space="preserve"> </w:t>
      </w:r>
      <w:r w:rsidR="00DB1702" w:rsidRPr="00DE2CAD">
        <w:rPr>
          <w:rFonts w:ascii="Arial" w:hAnsi="Arial" w:cs="Arial"/>
          <w:sz w:val="21"/>
          <w:szCs w:val="21"/>
        </w:rPr>
        <w:t>C</w:t>
      </w:r>
      <w:r w:rsidR="00912C2D" w:rsidRPr="00DE2CAD">
        <w:rPr>
          <w:rFonts w:ascii="Arial" w:hAnsi="Arial" w:cs="Arial"/>
          <w:sz w:val="21"/>
          <w:szCs w:val="21"/>
        </w:rPr>
        <w:t>urve</w:t>
      </w:r>
      <w:r w:rsidR="00DB1702" w:rsidRPr="00DE2CAD">
        <w:rPr>
          <w:rFonts w:ascii="Arial" w:hAnsi="Arial" w:cs="Arial"/>
          <w:sz w:val="21"/>
          <w:szCs w:val="21"/>
        </w:rPr>
        <w:t xml:space="preserve"> </w:t>
      </w:r>
      <w:r w:rsidR="00912C2D" w:rsidRPr="00DE2CAD">
        <w:rPr>
          <w:rFonts w:ascii="Arial" w:hAnsi="Arial" w:cs="Arial"/>
          <w:sz w:val="21"/>
          <w:szCs w:val="21"/>
        </w:rPr>
        <w:t>(TP-C)</w:t>
      </w:r>
      <w:r w:rsidR="00F11E16" w:rsidRPr="00DE2CAD">
        <w:rPr>
          <w:rFonts w:ascii="Arial" w:hAnsi="Arial" w:cs="Arial"/>
          <w:sz w:val="21"/>
          <w:szCs w:val="21"/>
        </w:rPr>
        <w:t xml:space="preserve"> </w:t>
      </w:r>
      <w:r w:rsidR="00912C2D" w:rsidRPr="00DE2CAD">
        <w:rPr>
          <w:rFonts w:ascii="Arial" w:hAnsi="Arial" w:cs="Arial"/>
          <w:sz w:val="21"/>
          <w:szCs w:val="21"/>
        </w:rPr>
        <w:t xml:space="preserve">will </w:t>
      </w:r>
      <w:r w:rsidR="00F11E16" w:rsidRPr="00DE2CAD">
        <w:rPr>
          <w:rFonts w:ascii="Arial" w:hAnsi="Arial" w:cs="Arial"/>
          <w:sz w:val="21"/>
          <w:szCs w:val="21"/>
        </w:rPr>
        <w:t>take center stage</w:t>
      </w:r>
      <w:r w:rsidRPr="00DE2CAD">
        <w:rPr>
          <w:rFonts w:ascii="Arial" w:hAnsi="Arial" w:cs="Arial"/>
          <w:sz w:val="21"/>
          <w:szCs w:val="21"/>
        </w:rPr>
        <w:t xml:space="preserve">. </w:t>
      </w:r>
      <w:r w:rsidR="00DB1702" w:rsidRPr="00DE2CAD">
        <w:rPr>
          <w:rFonts w:ascii="Arial" w:hAnsi="Arial" w:cs="Arial"/>
          <w:sz w:val="21"/>
          <w:szCs w:val="21"/>
        </w:rPr>
        <w:t>One of the highlights from the booth will be Topaz Cube (TP-B)</w:t>
      </w:r>
      <w:r w:rsidR="00B90411" w:rsidRPr="00DE2CAD">
        <w:rPr>
          <w:rFonts w:ascii="Arial" w:hAnsi="Arial" w:cs="Arial"/>
          <w:sz w:val="21"/>
          <w:szCs w:val="21"/>
        </w:rPr>
        <w:t>,</w:t>
      </w:r>
      <w:r w:rsidR="004A6DB8" w:rsidRPr="00DE2CAD">
        <w:rPr>
          <w:rFonts w:ascii="Arial" w:hAnsi="Arial" w:cs="Arial"/>
          <w:sz w:val="21"/>
          <w:szCs w:val="21"/>
        </w:rPr>
        <w:t xml:space="preserve"> </w:t>
      </w:r>
      <w:r w:rsidR="00DB1702" w:rsidRPr="00DE2CAD">
        <w:rPr>
          <w:rFonts w:ascii="Arial" w:hAnsi="Arial" w:cs="Arial"/>
          <w:sz w:val="21"/>
          <w:szCs w:val="21"/>
        </w:rPr>
        <w:t>a striking display that highlights the creative versatility and modular design of the Topaz series.</w:t>
      </w:r>
      <w:r w:rsidRPr="00DE2CAD">
        <w:rPr>
          <w:rFonts w:ascii="Arial" w:hAnsi="Arial" w:cs="Arial"/>
          <w:sz w:val="21"/>
          <w:szCs w:val="21"/>
        </w:rPr>
        <w:t xml:space="preserve"> In addition, </w:t>
      </w:r>
      <w:r w:rsidR="00F11E16" w:rsidRPr="00DE2CAD">
        <w:rPr>
          <w:rFonts w:ascii="Arial" w:hAnsi="Arial" w:cs="Arial"/>
          <w:sz w:val="21"/>
          <w:szCs w:val="21"/>
        </w:rPr>
        <w:t>ROE Visual</w:t>
      </w:r>
      <w:r w:rsidRPr="00DE2CAD">
        <w:rPr>
          <w:rFonts w:ascii="Arial" w:hAnsi="Arial" w:cs="Arial"/>
          <w:sz w:val="21"/>
          <w:szCs w:val="21"/>
        </w:rPr>
        <w:t xml:space="preserve"> </w:t>
      </w:r>
      <w:r w:rsidR="00F11E16" w:rsidRPr="00DE2CAD">
        <w:rPr>
          <w:rFonts w:ascii="Arial" w:hAnsi="Arial" w:cs="Arial"/>
          <w:sz w:val="21"/>
          <w:szCs w:val="21"/>
        </w:rPr>
        <w:t>will also present Vanish 8T</w:t>
      </w:r>
      <w:r w:rsidR="006F4C61" w:rsidRPr="00DE2CAD">
        <w:rPr>
          <w:rFonts w:ascii="Arial" w:hAnsi="Arial" w:cs="Arial"/>
          <w:sz w:val="21"/>
          <w:szCs w:val="21"/>
        </w:rPr>
        <w:t xml:space="preserve"> (V8T) </w:t>
      </w:r>
      <w:r w:rsidR="00F11E16" w:rsidRPr="00DE2CAD">
        <w:rPr>
          <w:rFonts w:ascii="Arial" w:hAnsi="Arial" w:cs="Arial"/>
          <w:sz w:val="21"/>
          <w:szCs w:val="21"/>
        </w:rPr>
        <w:t xml:space="preserve">and </w:t>
      </w:r>
      <w:proofErr w:type="spellStart"/>
      <w:r w:rsidR="00F11E16" w:rsidRPr="00DE2CAD">
        <w:rPr>
          <w:rFonts w:ascii="Arial" w:hAnsi="Arial" w:cs="Arial"/>
          <w:sz w:val="21"/>
          <w:szCs w:val="21"/>
        </w:rPr>
        <w:t>ArtMorph</w:t>
      </w:r>
      <w:proofErr w:type="spellEnd"/>
      <w:r w:rsidR="00F11E16" w:rsidRPr="00DE2CAD">
        <w:rPr>
          <w:rFonts w:ascii="Arial" w:hAnsi="Arial" w:cs="Arial"/>
          <w:sz w:val="21"/>
          <w:szCs w:val="21"/>
        </w:rPr>
        <w:t xml:space="preserve"> solutions for rental and fixed installation, offering attendees a comprehensive view of its ROE panel portfolio.</w:t>
      </w:r>
    </w:p>
    <w:p w14:paraId="4CAF3B32" w14:textId="65A7A14C" w:rsidR="00173900" w:rsidRPr="00DE2CAD" w:rsidRDefault="00173900" w:rsidP="00346981">
      <w:pPr>
        <w:pStyle w:val="ad"/>
        <w:rPr>
          <w:rFonts w:ascii="Arial" w:hAnsi="Arial" w:cs="Arial"/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238BD3B5" wp14:editId="58F48B46">
            <wp:extent cx="5669915" cy="3190240"/>
            <wp:effectExtent l="0" t="0" r="6985" b="0"/>
            <wp:docPr id="850339301" name="图片 2" descr="图片包含 建筑, 室内, 灯光, 走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339301" name="图片 2" descr="图片包含 建筑, 室内, 灯光, 走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915" cy="319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B65863" w14:textId="378EE802" w:rsidR="00A676B2" w:rsidRPr="00DE2CAD" w:rsidRDefault="006F00A2" w:rsidP="00346981">
      <w:pPr>
        <w:pStyle w:val="ad"/>
        <w:rPr>
          <w:rFonts w:ascii="Arial" w:hAnsi="Arial" w:cs="Arial"/>
          <w:sz w:val="21"/>
          <w:szCs w:val="21"/>
        </w:rPr>
      </w:pPr>
      <w:r w:rsidRPr="00DE2CAD">
        <w:rPr>
          <w:rFonts w:ascii="Arial" w:hAnsi="Arial" w:cs="Arial"/>
          <w:sz w:val="21"/>
          <w:szCs w:val="21"/>
        </w:rPr>
        <w:t>"</w:t>
      </w:r>
      <w:r w:rsidR="0039122B" w:rsidRPr="00DE2CAD">
        <w:rPr>
          <w:rFonts w:ascii="Arial" w:hAnsi="Arial" w:cs="Arial"/>
          <w:sz w:val="21"/>
          <w:szCs w:val="21"/>
        </w:rPr>
        <w:t xml:space="preserve">Renowned for </w:t>
      </w:r>
      <w:r w:rsidR="00F11E16" w:rsidRPr="00DE2CAD">
        <w:rPr>
          <w:rFonts w:ascii="Arial" w:hAnsi="Arial" w:cs="Arial"/>
          <w:sz w:val="21"/>
          <w:szCs w:val="21"/>
        </w:rPr>
        <w:t>the Middle East’s</w:t>
      </w:r>
      <w:r w:rsidR="0039122B" w:rsidRPr="00DE2CAD">
        <w:rPr>
          <w:rFonts w:ascii="Arial" w:hAnsi="Arial" w:cs="Arial"/>
          <w:sz w:val="21"/>
          <w:szCs w:val="21"/>
        </w:rPr>
        <w:t xml:space="preserve"> vibrant entertainment and events industry, the region</w:t>
      </w:r>
      <w:r w:rsidR="00A676B2" w:rsidRPr="00DE2CAD">
        <w:rPr>
          <w:rFonts w:ascii="Arial" w:hAnsi="Arial" w:cs="Arial"/>
          <w:sz w:val="21"/>
          <w:szCs w:val="21"/>
        </w:rPr>
        <w:t xml:space="preserve"> prioritizes delivering</w:t>
      </w:r>
      <w:r w:rsidR="0039122B" w:rsidRPr="00DE2CAD">
        <w:rPr>
          <w:rFonts w:ascii="Arial" w:hAnsi="Arial" w:cs="Arial"/>
          <w:sz w:val="21"/>
          <w:szCs w:val="21"/>
        </w:rPr>
        <w:t xml:space="preserve"> immersive and captivating experiences at concerts, festivals, corporate events, and exhibitions. Additionally, the rapidly evolving media landscape, </w:t>
      </w:r>
      <w:r w:rsidR="00DB1702" w:rsidRPr="00DE2CAD">
        <w:rPr>
          <w:rFonts w:ascii="Arial" w:hAnsi="Arial" w:cs="Arial"/>
          <w:sz w:val="21"/>
          <w:szCs w:val="21"/>
        </w:rPr>
        <w:t>driven by the growth of new broadcast studios, has positioned ROE Visual as a key provider of premium studio displays, LED video walls, and virtual production solutions</w:t>
      </w:r>
      <w:r w:rsidR="00A676B2" w:rsidRPr="00DE2CAD">
        <w:rPr>
          <w:rFonts w:ascii="Arial" w:hAnsi="Arial" w:cs="Arial"/>
          <w:sz w:val="21"/>
          <w:szCs w:val="21"/>
        </w:rPr>
        <w:t>,” says Khalid Sweidan, Vice President of Sales MEA.</w:t>
      </w:r>
    </w:p>
    <w:p w14:paraId="769601FF" w14:textId="35121A19" w:rsidR="0025154B" w:rsidRDefault="004A6DB8" w:rsidP="00346981">
      <w:pPr>
        <w:pStyle w:val="ad"/>
        <w:rPr>
          <w:rFonts w:ascii="Arial" w:hAnsi="Arial" w:cs="Arial"/>
          <w:sz w:val="21"/>
          <w:szCs w:val="21"/>
        </w:rPr>
      </w:pPr>
      <w:r w:rsidRPr="00DE2CAD">
        <w:rPr>
          <w:rFonts w:ascii="Arial" w:hAnsi="Arial" w:cs="Arial"/>
          <w:sz w:val="21"/>
          <w:szCs w:val="21"/>
        </w:rPr>
        <w:t xml:space="preserve">Grace Kuo, CSO of ROE Visual, states, </w:t>
      </w:r>
      <w:r w:rsidR="00A676B2" w:rsidRPr="00DE2CAD">
        <w:rPr>
          <w:rFonts w:ascii="Arial" w:hAnsi="Arial" w:cs="Arial"/>
          <w:sz w:val="21"/>
          <w:szCs w:val="21"/>
        </w:rPr>
        <w:t>“</w:t>
      </w:r>
      <w:r w:rsidR="0039122B" w:rsidRPr="00DE2CAD">
        <w:rPr>
          <w:rFonts w:ascii="Arial" w:hAnsi="Arial" w:cs="Arial"/>
          <w:sz w:val="21"/>
          <w:szCs w:val="21"/>
        </w:rPr>
        <w:t>Collectively, the region’s growing demand for visually stunning experiences, practical communication tools, and impactful brand promotion underscores ROE Visual’s pivotal role in shaping the Middle East’s dynamic visual technology landscape</w:t>
      </w:r>
      <w:r w:rsidRPr="00DE2CAD">
        <w:rPr>
          <w:rFonts w:ascii="Arial" w:hAnsi="Arial" w:cs="Arial"/>
          <w:sz w:val="21"/>
          <w:szCs w:val="21"/>
        </w:rPr>
        <w:t>.</w:t>
      </w:r>
      <w:r w:rsidR="006F00A2" w:rsidRPr="00DE2CAD">
        <w:rPr>
          <w:rFonts w:ascii="Arial" w:hAnsi="Arial" w:cs="Arial"/>
          <w:sz w:val="21"/>
          <w:szCs w:val="21"/>
        </w:rPr>
        <w:t xml:space="preserve">" </w:t>
      </w:r>
    </w:p>
    <w:p w14:paraId="031E6F98" w14:textId="5B81BF81" w:rsidR="00173900" w:rsidRPr="00DE2CAD" w:rsidRDefault="00173900" w:rsidP="00346981">
      <w:pPr>
        <w:pStyle w:val="ad"/>
        <w:rPr>
          <w:rFonts w:ascii="Arial" w:hAnsi="Arial" w:cs="Arial"/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26B93F83" wp14:editId="07C7985D">
            <wp:extent cx="5669915" cy="4251325"/>
            <wp:effectExtent l="0" t="0" r="6985" b="0"/>
            <wp:docPr id="2110187644" name="图片 3" descr="图片包含 人, 室内, 房间, 女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0187644" name="图片 3" descr="图片包含 人, 室内, 房间, 女人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915" cy="425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845573" w14:textId="33B3C495" w:rsidR="006F00A2" w:rsidRPr="00DE2CAD" w:rsidRDefault="00DB1702" w:rsidP="00346981">
      <w:pPr>
        <w:pStyle w:val="ad"/>
        <w:rPr>
          <w:rFonts w:ascii="Arial" w:hAnsi="Arial" w:cs="Arial"/>
          <w:sz w:val="21"/>
          <w:szCs w:val="21"/>
        </w:rPr>
      </w:pPr>
      <w:bookmarkStart w:id="0" w:name="OLE_LINK1"/>
      <w:r w:rsidRPr="00DE2CAD">
        <w:rPr>
          <w:rFonts w:ascii="Arial" w:hAnsi="Arial" w:cs="Arial"/>
          <w:sz w:val="21"/>
          <w:szCs w:val="21"/>
        </w:rPr>
        <w:t xml:space="preserve">ROE Visual has supported a wide range of projects across the Middle East, from major sporting events to high-profile corporate productions. Notable highlights include the 2022 World Cup Opening Ceremony, the 2023 AFC Asian Cup Opening Ceremony in Qatar, LIV Golf Riyadh, and the Qatar F1 Grand Prix. </w:t>
      </w:r>
      <w:r w:rsidR="00D83D5F" w:rsidRPr="00DE2CAD">
        <w:rPr>
          <w:rFonts w:ascii="Arial" w:hAnsi="Arial" w:cs="Arial"/>
          <w:sz w:val="21"/>
          <w:szCs w:val="21"/>
        </w:rPr>
        <w:t>Renowned for high-performance technologies like V8T and BP2V2, ROE Visual consistently delivers solutions that elevate event experiences throughout the region.</w:t>
      </w:r>
    </w:p>
    <w:bookmarkEnd w:id="0"/>
    <w:p w14:paraId="355BBE21" w14:textId="610E3D53" w:rsidR="006F00A2" w:rsidRPr="00DE2CAD" w:rsidRDefault="00857D26" w:rsidP="00346981">
      <w:pPr>
        <w:pStyle w:val="ad"/>
        <w:rPr>
          <w:rFonts w:ascii="Arial" w:hAnsi="Arial" w:cs="Arial"/>
          <w:sz w:val="21"/>
          <w:szCs w:val="21"/>
        </w:rPr>
      </w:pPr>
      <w:r w:rsidRPr="00DE2CAD">
        <w:rPr>
          <w:rFonts w:ascii="Arial" w:hAnsi="Arial" w:cs="Arial"/>
          <w:sz w:val="21"/>
          <w:szCs w:val="21"/>
        </w:rPr>
        <w:t>Discover how professional AV innovations are shaping the future of the industry</w:t>
      </w:r>
      <w:r w:rsidR="000E4949" w:rsidRPr="00DE2CAD">
        <w:rPr>
          <w:rFonts w:ascii="Arial" w:hAnsi="Arial" w:cs="Arial"/>
          <w:color w:val="06071F"/>
          <w:sz w:val="21"/>
          <w:szCs w:val="21"/>
          <w:shd w:val="clear" w:color="auto" w:fill="FDFDFE"/>
        </w:rPr>
        <w:t>—</w:t>
      </w:r>
      <w:r w:rsidR="006F00A2" w:rsidRPr="00DE2CAD">
        <w:rPr>
          <w:rFonts w:ascii="Arial" w:hAnsi="Arial" w:cs="Arial"/>
          <w:sz w:val="21"/>
          <w:szCs w:val="21"/>
        </w:rPr>
        <w:t xml:space="preserve">visit ROE Visual at Stand #1A111, at the SLS Expo in Riyadh from May </w:t>
      </w:r>
      <w:r w:rsidR="006F4C61" w:rsidRPr="00DE2CAD">
        <w:rPr>
          <w:rFonts w:ascii="Arial" w:hAnsi="Arial" w:cs="Arial"/>
          <w:sz w:val="21"/>
          <w:szCs w:val="21"/>
        </w:rPr>
        <w:t>20</w:t>
      </w:r>
      <w:r w:rsidR="006F00A2" w:rsidRPr="00DE2CAD">
        <w:rPr>
          <w:rFonts w:ascii="Arial" w:hAnsi="Arial" w:cs="Arial"/>
          <w:sz w:val="21"/>
          <w:szCs w:val="21"/>
        </w:rPr>
        <w:t>-</w:t>
      </w:r>
      <w:r w:rsidR="006F4C61" w:rsidRPr="00DE2CAD">
        <w:rPr>
          <w:rFonts w:ascii="Arial" w:hAnsi="Arial" w:cs="Arial"/>
          <w:sz w:val="21"/>
          <w:szCs w:val="21"/>
        </w:rPr>
        <w:t>22</w:t>
      </w:r>
      <w:r w:rsidR="006F00A2" w:rsidRPr="00DE2CAD">
        <w:rPr>
          <w:rFonts w:ascii="Arial" w:hAnsi="Arial" w:cs="Arial"/>
          <w:sz w:val="21"/>
          <w:szCs w:val="21"/>
        </w:rPr>
        <w:t xml:space="preserve">. </w:t>
      </w:r>
    </w:p>
    <w:p w14:paraId="14309834" w14:textId="359D3774" w:rsidR="006F00A2" w:rsidRPr="00DE2CAD" w:rsidRDefault="006F00A2" w:rsidP="00346981">
      <w:pPr>
        <w:pStyle w:val="ad"/>
        <w:rPr>
          <w:rStyle w:val="af5"/>
          <w:rFonts w:ascii="Arial" w:eastAsia="Malgun Gothic Semilight" w:hAnsi="Arial" w:cs="Arial"/>
          <w:sz w:val="21"/>
          <w:szCs w:val="21"/>
        </w:rPr>
      </w:pPr>
      <w:r w:rsidRPr="00DE2CAD">
        <w:rPr>
          <w:rFonts w:ascii="Arial" w:eastAsia="Malgun Gothic Semilight" w:hAnsi="Arial" w:cs="Arial"/>
          <w:sz w:val="21"/>
          <w:szCs w:val="21"/>
        </w:rPr>
        <w:t xml:space="preserve">Register here: </w:t>
      </w:r>
      <w:hyperlink r:id="rId12" w:history="1">
        <w:r w:rsidR="00A07D8B" w:rsidRPr="00DE2CAD">
          <w:rPr>
            <w:rStyle w:val="af5"/>
            <w:rFonts w:ascii="Arial" w:eastAsia="Malgun Gothic Semilight" w:hAnsi="Arial" w:cs="Arial"/>
            <w:sz w:val="21"/>
            <w:szCs w:val="21"/>
          </w:rPr>
          <w:t>Saudi Light &amp; Sound (SLS) Expo 2025 | ROE Visual</w:t>
        </w:r>
      </w:hyperlink>
    </w:p>
    <w:p w14:paraId="0720E2E4" w14:textId="77777777" w:rsidR="00D83D5F" w:rsidRPr="00346981" w:rsidRDefault="00D83D5F" w:rsidP="00D83D5F">
      <w:pPr>
        <w:rPr>
          <w:rFonts w:ascii="Arial" w:eastAsia="Helvetica Neue" w:hAnsi="Arial" w:cs="Arial"/>
          <w:b/>
          <w:bCs/>
          <w:szCs w:val="21"/>
        </w:rPr>
      </w:pPr>
    </w:p>
    <w:p w14:paraId="0A6A79E0" w14:textId="34283FB5" w:rsidR="00D83D5F" w:rsidRPr="00346981" w:rsidRDefault="00D83D5F" w:rsidP="00D83D5F">
      <w:pPr>
        <w:rPr>
          <w:rFonts w:ascii="Arial" w:eastAsia="Helvetica Neue" w:hAnsi="Arial" w:cs="Arial"/>
          <w:b/>
          <w:bCs/>
          <w:szCs w:val="21"/>
        </w:rPr>
      </w:pPr>
      <w:r w:rsidRPr="00346981">
        <w:rPr>
          <w:rFonts w:ascii="Arial" w:eastAsia="Helvetica Neue" w:hAnsi="Arial" w:cs="Arial"/>
          <w:b/>
          <w:bCs/>
          <w:szCs w:val="21"/>
        </w:rPr>
        <w:t xml:space="preserve">About ROE Visual: </w:t>
      </w:r>
    </w:p>
    <w:p w14:paraId="31D24145" w14:textId="77777777" w:rsidR="00D83D5F" w:rsidRPr="00346981" w:rsidRDefault="00D83D5F" w:rsidP="00D83D5F">
      <w:pPr>
        <w:rPr>
          <w:rFonts w:ascii="Arial" w:hAnsi="Arial" w:cs="Arial"/>
          <w:kern w:val="0"/>
          <w:szCs w:val="21"/>
        </w:rPr>
      </w:pPr>
      <w:r w:rsidRPr="00346981">
        <w:rPr>
          <w:rFonts w:ascii="Arial" w:hAnsi="Arial" w:cs="Arial"/>
          <w:kern w:val="0"/>
          <w:szCs w:val="21"/>
        </w:rPr>
        <w:t>ROE Visual delivers cutting-edge LED display technology that empowers creatives, designers, and technical professionals worldwide to bring their visions to life.</w:t>
      </w:r>
    </w:p>
    <w:p w14:paraId="6A1EC510" w14:textId="77777777" w:rsidR="00D83D5F" w:rsidRPr="00346981" w:rsidRDefault="00D83D5F" w:rsidP="00D83D5F">
      <w:pPr>
        <w:rPr>
          <w:rFonts w:ascii="Arial" w:hAnsi="Arial" w:cs="Arial"/>
          <w:kern w:val="0"/>
          <w:szCs w:val="21"/>
        </w:rPr>
      </w:pPr>
    </w:p>
    <w:p w14:paraId="397ADE37" w14:textId="77777777" w:rsidR="00D83D5F" w:rsidRPr="00346981" w:rsidRDefault="00D83D5F" w:rsidP="00D83D5F">
      <w:pPr>
        <w:rPr>
          <w:rFonts w:ascii="Arial" w:hAnsi="Arial" w:cs="Arial"/>
          <w:kern w:val="0"/>
          <w:szCs w:val="21"/>
        </w:rPr>
      </w:pPr>
      <w:r w:rsidRPr="00346981">
        <w:rPr>
          <w:rFonts w:ascii="Arial" w:hAnsi="Arial" w:cs="Arial"/>
          <w:kern w:val="0"/>
          <w:szCs w:val="21"/>
        </w:rPr>
        <w:t>Founded in 2006, ROE Visual creates the world's finest LED display solutions by combining advanced technology, premium components, and a passion for innovation. This dedication has set ROE Visual as the industry standard in markets spanning Touring, Virtual Production, Broadcast, and Fixed Installation.</w:t>
      </w:r>
    </w:p>
    <w:p w14:paraId="39ABB0EF" w14:textId="77777777" w:rsidR="00D83D5F" w:rsidRPr="00346981" w:rsidRDefault="00D83D5F" w:rsidP="00D83D5F">
      <w:pPr>
        <w:rPr>
          <w:rFonts w:ascii="Arial" w:hAnsi="Arial" w:cs="Arial"/>
          <w:kern w:val="0"/>
          <w:szCs w:val="21"/>
        </w:rPr>
      </w:pPr>
    </w:p>
    <w:p w14:paraId="0AAF8935" w14:textId="77777777" w:rsidR="00D83D5F" w:rsidRPr="00346981" w:rsidRDefault="00D83D5F" w:rsidP="00D83D5F">
      <w:pPr>
        <w:rPr>
          <w:rFonts w:ascii="Arial" w:hAnsi="Arial" w:cs="Arial"/>
          <w:kern w:val="0"/>
          <w:szCs w:val="21"/>
        </w:rPr>
      </w:pPr>
      <w:r w:rsidRPr="00346981">
        <w:rPr>
          <w:rFonts w:ascii="Arial" w:hAnsi="Arial" w:cs="Arial"/>
          <w:kern w:val="0"/>
          <w:szCs w:val="21"/>
        </w:rPr>
        <w:t>With headquarters in China and a robust network of regional offices, ROE Visual provides expert knowledge, personalized service, and comprehensive global support.</w:t>
      </w:r>
    </w:p>
    <w:p w14:paraId="0B2F7B91" w14:textId="77777777" w:rsidR="00D83D5F" w:rsidRPr="00346981" w:rsidRDefault="00D83D5F" w:rsidP="00D83D5F">
      <w:pPr>
        <w:rPr>
          <w:rFonts w:ascii="Arial" w:hAnsi="Arial" w:cs="Arial"/>
          <w:kern w:val="0"/>
          <w:szCs w:val="21"/>
        </w:rPr>
      </w:pPr>
    </w:p>
    <w:p w14:paraId="37A41DD4" w14:textId="3277CACD" w:rsidR="00D83D5F" w:rsidRPr="00346981" w:rsidRDefault="00D83D5F" w:rsidP="00D83D5F">
      <w:pPr>
        <w:rPr>
          <w:rFonts w:ascii="Arial" w:eastAsia="Helvetica Neue" w:hAnsi="Arial" w:cs="Arial"/>
          <w:szCs w:val="21"/>
        </w:rPr>
      </w:pPr>
      <w:r w:rsidRPr="00346981">
        <w:rPr>
          <w:rFonts w:ascii="Arial" w:eastAsia="Helvetica Neue" w:hAnsi="Arial" w:cs="Arial"/>
          <w:szCs w:val="21"/>
        </w:rPr>
        <w:t xml:space="preserve">More info: </w:t>
      </w:r>
      <w:hyperlink r:id="rId13" w:history="1">
        <w:r w:rsidR="00346981" w:rsidRPr="006B73E9">
          <w:rPr>
            <w:rStyle w:val="af5"/>
            <w:rFonts w:ascii="Arial" w:eastAsia="Helvetica Neue" w:hAnsi="Arial" w:cs="Arial"/>
            <w:szCs w:val="21"/>
          </w:rPr>
          <w:t>https://www.roevisual.com/en/</w:t>
        </w:r>
      </w:hyperlink>
    </w:p>
    <w:p w14:paraId="28D1A03F" w14:textId="77777777" w:rsidR="00346981" w:rsidRDefault="00346981" w:rsidP="00346981">
      <w:pPr>
        <w:pStyle w:val="ad"/>
        <w:rPr>
          <w:rFonts w:ascii="Arial" w:hAnsi="Arial" w:cs="Arial"/>
          <w:sz w:val="21"/>
          <w:szCs w:val="21"/>
        </w:rPr>
      </w:pPr>
    </w:p>
    <w:p w14:paraId="1C346FC6" w14:textId="768D6110" w:rsidR="00346981" w:rsidRDefault="00346981" w:rsidP="00346981">
      <w:pPr>
        <w:pStyle w:val="ad"/>
        <w:rPr>
          <w:rFonts w:ascii="Arial" w:hAnsi="Arial" w:cs="Arial"/>
          <w:sz w:val="21"/>
          <w:szCs w:val="21"/>
        </w:rPr>
      </w:pPr>
      <w:r>
        <w:rPr>
          <w:rFonts w:ascii="Arial" w:hAnsi="Arial" w:cs="Arial" w:hint="eastAsia"/>
          <w:sz w:val="21"/>
          <w:szCs w:val="21"/>
        </w:rPr>
        <w:t>P</w:t>
      </w:r>
      <w:r>
        <w:rPr>
          <w:rFonts w:ascii="Arial" w:hAnsi="Arial" w:cs="Arial"/>
          <w:sz w:val="21"/>
          <w:szCs w:val="21"/>
        </w:rPr>
        <w:t>roducts:</w:t>
      </w:r>
    </w:p>
    <w:p w14:paraId="066CBB18" w14:textId="1AED49C9" w:rsidR="00A07D8B" w:rsidRPr="00346981" w:rsidRDefault="00A07D8B" w:rsidP="00346981">
      <w:pPr>
        <w:pStyle w:val="ad"/>
        <w:rPr>
          <w:rFonts w:ascii="Arial" w:hAnsi="Arial" w:cs="Arial"/>
          <w:sz w:val="21"/>
          <w:szCs w:val="21"/>
        </w:rPr>
      </w:pPr>
      <w:r w:rsidRPr="00346981">
        <w:rPr>
          <w:rFonts w:ascii="Arial" w:hAnsi="Arial" w:cs="Arial"/>
          <w:sz w:val="21"/>
          <w:szCs w:val="21"/>
        </w:rPr>
        <w:t xml:space="preserve">Coral: </w:t>
      </w:r>
      <w:hyperlink r:id="rId14" w:history="1">
        <w:r w:rsidRPr="00346981">
          <w:rPr>
            <w:rStyle w:val="af5"/>
            <w:rFonts w:ascii="Arial" w:eastAsia="Malgun Gothic Semilight" w:hAnsi="Arial" w:cs="Arial"/>
            <w:sz w:val="21"/>
            <w:szCs w:val="21"/>
          </w:rPr>
          <w:t>Coral - ROE Visual's Solution for an Impeccable Visual Experience | ROE Visual</w:t>
        </w:r>
      </w:hyperlink>
    </w:p>
    <w:p w14:paraId="68E6414B" w14:textId="3258AEF2" w:rsidR="00A07D8B" w:rsidRPr="00346981" w:rsidRDefault="006F00A2" w:rsidP="00346981">
      <w:pPr>
        <w:pStyle w:val="ad"/>
        <w:rPr>
          <w:rFonts w:ascii="Arial" w:hAnsi="Arial" w:cs="Arial"/>
          <w:sz w:val="21"/>
          <w:szCs w:val="21"/>
        </w:rPr>
      </w:pPr>
      <w:r w:rsidRPr="00346981">
        <w:rPr>
          <w:rFonts w:ascii="Arial" w:hAnsi="Arial" w:cs="Arial"/>
          <w:sz w:val="21"/>
          <w:szCs w:val="21"/>
        </w:rPr>
        <w:t xml:space="preserve">Topaz: </w:t>
      </w:r>
      <w:hyperlink r:id="rId15" w:history="1">
        <w:r w:rsidR="00A07D8B" w:rsidRPr="00346981">
          <w:rPr>
            <w:rStyle w:val="af5"/>
            <w:rFonts w:ascii="Arial" w:eastAsia="Malgun Gothic Semilight" w:hAnsi="Arial" w:cs="Arial"/>
            <w:sz w:val="21"/>
            <w:szCs w:val="21"/>
          </w:rPr>
          <w:t xml:space="preserve">Topaz </w:t>
        </w:r>
        <w:proofErr w:type="gramStart"/>
        <w:r w:rsidR="00A07D8B" w:rsidRPr="00346981">
          <w:rPr>
            <w:rStyle w:val="af5"/>
            <w:rFonts w:ascii="Arial" w:eastAsia="Malgun Gothic Semilight" w:hAnsi="Arial" w:cs="Arial"/>
            <w:sz w:val="21"/>
            <w:szCs w:val="21"/>
          </w:rPr>
          <w:t>The</w:t>
        </w:r>
        <w:proofErr w:type="gramEnd"/>
        <w:r w:rsidR="00A07D8B" w:rsidRPr="00346981">
          <w:rPr>
            <w:rStyle w:val="af5"/>
            <w:rFonts w:ascii="Arial" w:eastAsia="Malgun Gothic Semilight" w:hAnsi="Arial" w:cs="Arial"/>
            <w:sz w:val="21"/>
            <w:szCs w:val="21"/>
          </w:rPr>
          <w:t xml:space="preserve"> All-purpose Live Events LED Panel | ROE Visual</w:t>
        </w:r>
      </w:hyperlink>
    </w:p>
    <w:sectPr w:rsidR="00A07D8B" w:rsidRPr="00346981">
      <w:headerReference w:type="default" r:id="rId16"/>
      <w:footerReference w:type="default" r:id="rId17"/>
      <w:pgSz w:w="11906" w:h="16838"/>
      <w:pgMar w:top="1701" w:right="1588" w:bottom="1622" w:left="1389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59B2B1A" w14:textId="77777777" w:rsidR="00687B8B" w:rsidRDefault="00687B8B">
      <w:r>
        <w:separator/>
      </w:r>
    </w:p>
  </w:endnote>
  <w:endnote w:type="continuationSeparator" w:id="0">
    <w:p w14:paraId="3593F9C8" w14:textId="77777777" w:rsidR="00687B8B" w:rsidRDefault="00687B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lgun Gothic Semilight">
    <w:panose1 w:val="020B0502040204020203"/>
    <w:charset w:val="86"/>
    <w:family w:val="swiss"/>
    <w:pitch w:val="variable"/>
    <w:sig w:usb0="B0000AAF" w:usb1="09DF7CFB" w:usb2="00000012" w:usb3="00000000" w:csb0="003E01BD" w:csb1="00000000"/>
  </w:font>
  <w:font w:name="Helvetica Neue"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F258ED" w14:textId="77777777" w:rsidR="0025154B" w:rsidRDefault="00000000">
    <w:pPr>
      <w:rPr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DD6FED7" wp14:editId="1BFB685C">
              <wp:simplePos x="0" y="0"/>
              <wp:positionH relativeFrom="column">
                <wp:posOffset>4505960</wp:posOffset>
              </wp:positionH>
              <wp:positionV relativeFrom="paragraph">
                <wp:posOffset>-40640</wp:posOffset>
              </wp:positionV>
              <wp:extent cx="2268220" cy="509905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 bwMode="auto">
                      <a:xfrm>
                        <a:off x="0" y="0"/>
                        <a:ext cx="2268220" cy="5099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16DF42A7" w14:textId="77777777" w:rsidR="0025154B" w:rsidRDefault="00000000">
                          <w:pPr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T:</w:t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+86-755-83924892</w:t>
                          </w:r>
                        </w:p>
                        <w:p w14:paraId="0E0CC11C" w14:textId="77777777" w:rsidR="0025154B" w:rsidRDefault="00000000">
                          <w:pPr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 xml:space="preserve">E: </w:t>
                          </w:r>
                          <w:hyperlink r:id="rId1" w:history="1">
                            <w:r>
                              <w:rPr>
                                <w:rStyle w:val="af5"/>
                                <w:rFonts w:hint="eastAsia"/>
                                <w:sz w:val="18"/>
                                <w:szCs w:val="18"/>
                              </w:rPr>
                              <w:t>roe@roevisual.com</w:t>
                            </w:r>
                          </w:hyperlink>
                        </w:p>
                        <w:p w14:paraId="1A590ABE" w14:textId="77777777" w:rsidR="0025154B" w:rsidRDefault="00000000">
                          <w:pPr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www.roevisual.com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5DD6FED7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354.8pt;margin-top:-3.2pt;width:178.6pt;height:40.15pt;z-index:25166028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" stroked="f">
              <v:textbox style="mso-fit-shape-to-text:t">
                <w:txbxContent>
                  <w:p w14:paraId="16DF42A7" w14:textId="77777777" w:rsidR="0025154B" w:rsidRDefault="00000000"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T:</w:t>
                    </w:r>
                    <w:r>
                      <w:rPr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+86-755-83924892</w:t>
                    </w:r>
                  </w:p>
                  <w:p w14:paraId="0E0CC11C" w14:textId="77777777" w:rsidR="0025154B" w:rsidRDefault="00000000"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 xml:space="preserve">E: </w:t>
                    </w:r>
                    <w:hyperlink r:id="rId2" w:history="1">
                      <w:r>
                        <w:rPr>
                          <w:rStyle w:val="af5"/>
                          <w:rFonts w:hint="eastAsia"/>
                          <w:sz w:val="18"/>
                          <w:szCs w:val="18"/>
                        </w:rPr>
                        <w:t>roe@roevisual.com</w:t>
                      </w:r>
                    </w:hyperlink>
                  </w:p>
                  <w:p w14:paraId="1A590ABE" w14:textId="77777777" w:rsidR="0025154B" w:rsidRDefault="00000000"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www.roevisual.com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sz w:val="18"/>
        <w:szCs w:val="18"/>
      </w:rPr>
      <w:t>ROE Visual Co., Ltd</w:t>
    </w:r>
    <w:r>
      <w:rPr>
        <w:sz w:val="18"/>
        <w:szCs w:val="18"/>
      </w:rPr>
      <w:t>.</w:t>
    </w:r>
  </w:p>
  <w:p w14:paraId="37311E66" w14:textId="77777777" w:rsidR="00F11E16" w:rsidRDefault="00F11E16">
    <w:pPr>
      <w:rPr>
        <w:sz w:val="18"/>
        <w:szCs w:val="18"/>
      </w:rPr>
    </w:pPr>
    <w:r w:rsidRPr="00F11E16">
      <w:rPr>
        <w:sz w:val="18"/>
        <w:szCs w:val="18"/>
      </w:rPr>
      <w:t xml:space="preserve">No.6, </w:t>
    </w:r>
    <w:proofErr w:type="spellStart"/>
    <w:r w:rsidRPr="00F11E16">
      <w:rPr>
        <w:sz w:val="18"/>
        <w:szCs w:val="18"/>
      </w:rPr>
      <w:t>Lanjing</w:t>
    </w:r>
    <w:proofErr w:type="spellEnd"/>
    <w:r w:rsidRPr="00F11E16">
      <w:rPr>
        <w:sz w:val="18"/>
        <w:szCs w:val="18"/>
      </w:rPr>
      <w:t xml:space="preserve"> North Road</w:t>
    </w:r>
  </w:p>
  <w:p w14:paraId="4E932111" w14:textId="46A81E57" w:rsidR="0025154B" w:rsidRDefault="00F11E16">
    <w:pPr>
      <w:rPr>
        <w:sz w:val="18"/>
        <w:szCs w:val="18"/>
      </w:rPr>
    </w:pPr>
    <w:r w:rsidRPr="00F11E16">
      <w:rPr>
        <w:sz w:val="18"/>
        <w:szCs w:val="18"/>
      </w:rPr>
      <w:t xml:space="preserve">Pingshan District, </w:t>
    </w:r>
    <w:r>
      <w:rPr>
        <w:rFonts w:hint="eastAsia"/>
        <w:sz w:val="18"/>
        <w:szCs w:val="18"/>
      </w:rPr>
      <w:t>Shenzhen, China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F1A97FC" w14:textId="77777777" w:rsidR="00687B8B" w:rsidRDefault="00687B8B">
      <w:r>
        <w:separator/>
      </w:r>
    </w:p>
  </w:footnote>
  <w:footnote w:type="continuationSeparator" w:id="0">
    <w:p w14:paraId="6605C130" w14:textId="77777777" w:rsidR="00687B8B" w:rsidRDefault="00687B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ECF02E" w14:textId="77777777" w:rsidR="0025154B" w:rsidRDefault="00000000">
    <w:pPr>
      <w:pStyle w:val="ab"/>
      <w:pBdr>
        <w:bottom w:val="none" w:sz="0" w:space="0" w:color="auto"/>
      </w:pBdr>
    </w:pPr>
    <w:r>
      <w:rPr>
        <w:noProof/>
      </w:rPr>
      <w:drawing>
        <wp:anchor distT="0" distB="0" distL="114300" distR="114300" simplePos="0" relativeHeight="251659264" behindDoc="0" locked="0" layoutInCell="1" allowOverlap="1" wp14:anchorId="796A5A9C" wp14:editId="00231B32">
          <wp:simplePos x="0" y="0"/>
          <wp:positionH relativeFrom="column">
            <wp:posOffset>-386080</wp:posOffset>
          </wp:positionH>
          <wp:positionV relativeFrom="paragraph">
            <wp:posOffset>-251460</wp:posOffset>
          </wp:positionV>
          <wp:extent cx="7099300" cy="405765"/>
          <wp:effectExtent l="0" t="0" r="0" b="0"/>
          <wp:wrapNone/>
          <wp:docPr id="5" name="Picture 5" descr="文件模板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文件模板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099300" cy="4057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45C6E542" w14:textId="77777777" w:rsidR="0025154B" w:rsidRDefault="0025154B">
    <w:pPr>
      <w:pStyle w:val="ab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8CD612A"/>
    <w:multiLevelType w:val="multilevel"/>
    <w:tmpl w:val="834EC0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60739310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HorizontalSpacing w:val="0"/>
  <w:drawingGridVerticalSpacing w:val="156"/>
  <w:noPunctuationKerning/>
  <w:characterSpacingControl w:val="compressPunctuation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2MwZTRiNTEwYWU0YmNiOTYyNTAyMjQyZDI4OWQyMTkifQ=="/>
  </w:docVars>
  <w:rsids>
    <w:rsidRoot w:val="00172A27"/>
    <w:rsid w:val="00000A44"/>
    <w:rsid w:val="00001381"/>
    <w:rsid w:val="0000210B"/>
    <w:rsid w:val="00002C12"/>
    <w:rsid w:val="000035DE"/>
    <w:rsid w:val="00003F81"/>
    <w:rsid w:val="00004F10"/>
    <w:rsid w:val="000056E1"/>
    <w:rsid w:val="00011695"/>
    <w:rsid w:val="0001217F"/>
    <w:rsid w:val="00013745"/>
    <w:rsid w:val="00015009"/>
    <w:rsid w:val="00027D1A"/>
    <w:rsid w:val="00034E12"/>
    <w:rsid w:val="0003510C"/>
    <w:rsid w:val="000365F9"/>
    <w:rsid w:val="00036AC8"/>
    <w:rsid w:val="000424CC"/>
    <w:rsid w:val="000433BE"/>
    <w:rsid w:val="00043865"/>
    <w:rsid w:val="00044143"/>
    <w:rsid w:val="00046998"/>
    <w:rsid w:val="00046AAF"/>
    <w:rsid w:val="00047A7B"/>
    <w:rsid w:val="000510B9"/>
    <w:rsid w:val="00054886"/>
    <w:rsid w:val="00054C24"/>
    <w:rsid w:val="00054EA2"/>
    <w:rsid w:val="00054F7A"/>
    <w:rsid w:val="000555AA"/>
    <w:rsid w:val="00056203"/>
    <w:rsid w:val="0005782C"/>
    <w:rsid w:val="00057895"/>
    <w:rsid w:val="00057E0F"/>
    <w:rsid w:val="000609FA"/>
    <w:rsid w:val="00060F6B"/>
    <w:rsid w:val="00062005"/>
    <w:rsid w:val="00062C65"/>
    <w:rsid w:val="00070A84"/>
    <w:rsid w:val="00070AA4"/>
    <w:rsid w:val="00071B3D"/>
    <w:rsid w:val="000733ED"/>
    <w:rsid w:val="00075420"/>
    <w:rsid w:val="0007659F"/>
    <w:rsid w:val="00077DD1"/>
    <w:rsid w:val="000805D9"/>
    <w:rsid w:val="0008254E"/>
    <w:rsid w:val="00083918"/>
    <w:rsid w:val="00084DC2"/>
    <w:rsid w:val="00086FEF"/>
    <w:rsid w:val="00093256"/>
    <w:rsid w:val="00095E7E"/>
    <w:rsid w:val="00095FFE"/>
    <w:rsid w:val="00096CF4"/>
    <w:rsid w:val="00097CB8"/>
    <w:rsid w:val="000A0228"/>
    <w:rsid w:val="000A0D81"/>
    <w:rsid w:val="000A2B92"/>
    <w:rsid w:val="000A4EEF"/>
    <w:rsid w:val="000A5155"/>
    <w:rsid w:val="000A5316"/>
    <w:rsid w:val="000A5341"/>
    <w:rsid w:val="000A5752"/>
    <w:rsid w:val="000A5C21"/>
    <w:rsid w:val="000B0B9D"/>
    <w:rsid w:val="000B413C"/>
    <w:rsid w:val="000B4C72"/>
    <w:rsid w:val="000B7569"/>
    <w:rsid w:val="000B792E"/>
    <w:rsid w:val="000C0C68"/>
    <w:rsid w:val="000C175E"/>
    <w:rsid w:val="000C35D6"/>
    <w:rsid w:val="000C49E1"/>
    <w:rsid w:val="000C4DF4"/>
    <w:rsid w:val="000D009B"/>
    <w:rsid w:val="000D1D97"/>
    <w:rsid w:val="000D38A0"/>
    <w:rsid w:val="000D393D"/>
    <w:rsid w:val="000D3A6D"/>
    <w:rsid w:val="000D44E2"/>
    <w:rsid w:val="000D4B3D"/>
    <w:rsid w:val="000D634D"/>
    <w:rsid w:val="000D6D9C"/>
    <w:rsid w:val="000D70DF"/>
    <w:rsid w:val="000D76C5"/>
    <w:rsid w:val="000D76D2"/>
    <w:rsid w:val="000E4949"/>
    <w:rsid w:val="000E4990"/>
    <w:rsid w:val="000E5CA6"/>
    <w:rsid w:val="000E6FD8"/>
    <w:rsid w:val="000F0E52"/>
    <w:rsid w:val="000F1ECC"/>
    <w:rsid w:val="000F22CE"/>
    <w:rsid w:val="000F4098"/>
    <w:rsid w:val="000F5122"/>
    <w:rsid w:val="000F57CD"/>
    <w:rsid w:val="000F5DBF"/>
    <w:rsid w:val="00100AD4"/>
    <w:rsid w:val="00103BAB"/>
    <w:rsid w:val="0010401D"/>
    <w:rsid w:val="0010483A"/>
    <w:rsid w:val="00105459"/>
    <w:rsid w:val="001060B4"/>
    <w:rsid w:val="001070E3"/>
    <w:rsid w:val="00115239"/>
    <w:rsid w:val="001153B3"/>
    <w:rsid w:val="001156FE"/>
    <w:rsid w:val="00115796"/>
    <w:rsid w:val="001157BE"/>
    <w:rsid w:val="00116768"/>
    <w:rsid w:val="00116CC7"/>
    <w:rsid w:val="00116CD2"/>
    <w:rsid w:val="00117D38"/>
    <w:rsid w:val="0012111E"/>
    <w:rsid w:val="00123830"/>
    <w:rsid w:val="001238BF"/>
    <w:rsid w:val="00124019"/>
    <w:rsid w:val="001242A0"/>
    <w:rsid w:val="001242DB"/>
    <w:rsid w:val="00124917"/>
    <w:rsid w:val="001260FD"/>
    <w:rsid w:val="0012735B"/>
    <w:rsid w:val="0013108D"/>
    <w:rsid w:val="00131B12"/>
    <w:rsid w:val="001327AD"/>
    <w:rsid w:val="001328C7"/>
    <w:rsid w:val="00134756"/>
    <w:rsid w:val="00135BBE"/>
    <w:rsid w:val="00135BDE"/>
    <w:rsid w:val="001361E3"/>
    <w:rsid w:val="0014018C"/>
    <w:rsid w:val="001413A7"/>
    <w:rsid w:val="001420D5"/>
    <w:rsid w:val="001421E2"/>
    <w:rsid w:val="001426D8"/>
    <w:rsid w:val="00143543"/>
    <w:rsid w:val="0014373C"/>
    <w:rsid w:val="00143FE5"/>
    <w:rsid w:val="00145460"/>
    <w:rsid w:val="00146CB7"/>
    <w:rsid w:val="001502BE"/>
    <w:rsid w:val="00153B22"/>
    <w:rsid w:val="00153F0F"/>
    <w:rsid w:val="0015601D"/>
    <w:rsid w:val="00160272"/>
    <w:rsid w:val="001603EA"/>
    <w:rsid w:val="001609F7"/>
    <w:rsid w:val="00163863"/>
    <w:rsid w:val="00164085"/>
    <w:rsid w:val="00164B2B"/>
    <w:rsid w:val="001652AA"/>
    <w:rsid w:val="00166D9E"/>
    <w:rsid w:val="0017003A"/>
    <w:rsid w:val="0017025C"/>
    <w:rsid w:val="001702B2"/>
    <w:rsid w:val="0017052C"/>
    <w:rsid w:val="001705DF"/>
    <w:rsid w:val="00171225"/>
    <w:rsid w:val="00172A27"/>
    <w:rsid w:val="001730A3"/>
    <w:rsid w:val="0017356F"/>
    <w:rsid w:val="00173900"/>
    <w:rsid w:val="00174113"/>
    <w:rsid w:val="00174FFD"/>
    <w:rsid w:val="001758B2"/>
    <w:rsid w:val="00176D01"/>
    <w:rsid w:val="0018198B"/>
    <w:rsid w:val="001819B2"/>
    <w:rsid w:val="00181BE7"/>
    <w:rsid w:val="001825AE"/>
    <w:rsid w:val="001832E4"/>
    <w:rsid w:val="00183AB3"/>
    <w:rsid w:val="001861FE"/>
    <w:rsid w:val="001901B3"/>
    <w:rsid w:val="00191053"/>
    <w:rsid w:val="00191A8A"/>
    <w:rsid w:val="00193F29"/>
    <w:rsid w:val="00194288"/>
    <w:rsid w:val="00194F8E"/>
    <w:rsid w:val="001A177F"/>
    <w:rsid w:val="001A20A4"/>
    <w:rsid w:val="001A3067"/>
    <w:rsid w:val="001A326D"/>
    <w:rsid w:val="001A49DE"/>
    <w:rsid w:val="001A4D4C"/>
    <w:rsid w:val="001A6D3A"/>
    <w:rsid w:val="001A6DDC"/>
    <w:rsid w:val="001A7021"/>
    <w:rsid w:val="001B000C"/>
    <w:rsid w:val="001B357C"/>
    <w:rsid w:val="001B5873"/>
    <w:rsid w:val="001B5B1D"/>
    <w:rsid w:val="001B7182"/>
    <w:rsid w:val="001C13DF"/>
    <w:rsid w:val="001C1FF6"/>
    <w:rsid w:val="001C29F7"/>
    <w:rsid w:val="001C2ED1"/>
    <w:rsid w:val="001C3FFA"/>
    <w:rsid w:val="001C459A"/>
    <w:rsid w:val="001C7959"/>
    <w:rsid w:val="001D202E"/>
    <w:rsid w:val="001D2E91"/>
    <w:rsid w:val="001D31E3"/>
    <w:rsid w:val="001D3458"/>
    <w:rsid w:val="001D3AEB"/>
    <w:rsid w:val="001D3FB2"/>
    <w:rsid w:val="001D4A7C"/>
    <w:rsid w:val="001D641A"/>
    <w:rsid w:val="001E0345"/>
    <w:rsid w:val="001E0967"/>
    <w:rsid w:val="001E0F87"/>
    <w:rsid w:val="001E0FA2"/>
    <w:rsid w:val="001E3E46"/>
    <w:rsid w:val="001E6412"/>
    <w:rsid w:val="001E6958"/>
    <w:rsid w:val="001E6EC1"/>
    <w:rsid w:val="001F032C"/>
    <w:rsid w:val="001F0D46"/>
    <w:rsid w:val="001F1E70"/>
    <w:rsid w:val="001F20ED"/>
    <w:rsid w:val="001F21D1"/>
    <w:rsid w:val="001F26E3"/>
    <w:rsid w:val="001F2BEF"/>
    <w:rsid w:val="001F3242"/>
    <w:rsid w:val="001F6071"/>
    <w:rsid w:val="001F6217"/>
    <w:rsid w:val="001F668F"/>
    <w:rsid w:val="002000E7"/>
    <w:rsid w:val="002010A9"/>
    <w:rsid w:val="002021C9"/>
    <w:rsid w:val="00204F01"/>
    <w:rsid w:val="002072A1"/>
    <w:rsid w:val="00210ECA"/>
    <w:rsid w:val="00212580"/>
    <w:rsid w:val="00213248"/>
    <w:rsid w:val="002135C6"/>
    <w:rsid w:val="00216D5A"/>
    <w:rsid w:val="00221333"/>
    <w:rsid w:val="00221EA6"/>
    <w:rsid w:val="002227F6"/>
    <w:rsid w:val="0022534D"/>
    <w:rsid w:val="002257EC"/>
    <w:rsid w:val="002263AD"/>
    <w:rsid w:val="0022794C"/>
    <w:rsid w:val="00230462"/>
    <w:rsid w:val="00230FFF"/>
    <w:rsid w:val="002341FB"/>
    <w:rsid w:val="002347F0"/>
    <w:rsid w:val="00236222"/>
    <w:rsid w:val="002410ED"/>
    <w:rsid w:val="0024129E"/>
    <w:rsid w:val="00243672"/>
    <w:rsid w:val="0024371D"/>
    <w:rsid w:val="00243C87"/>
    <w:rsid w:val="00244B0B"/>
    <w:rsid w:val="00244D28"/>
    <w:rsid w:val="00245AF2"/>
    <w:rsid w:val="00246CC9"/>
    <w:rsid w:val="002470F1"/>
    <w:rsid w:val="00250CCA"/>
    <w:rsid w:val="00251095"/>
    <w:rsid w:val="0025154B"/>
    <w:rsid w:val="002516C2"/>
    <w:rsid w:val="002517C9"/>
    <w:rsid w:val="002531D5"/>
    <w:rsid w:val="00256DC4"/>
    <w:rsid w:val="00260B10"/>
    <w:rsid w:val="00261C3B"/>
    <w:rsid w:val="00261E70"/>
    <w:rsid w:val="00262C9E"/>
    <w:rsid w:val="002633BD"/>
    <w:rsid w:val="002650F4"/>
    <w:rsid w:val="00271856"/>
    <w:rsid w:val="00272202"/>
    <w:rsid w:val="00272F5F"/>
    <w:rsid w:val="00273D97"/>
    <w:rsid w:val="00274432"/>
    <w:rsid w:val="00274A72"/>
    <w:rsid w:val="002765CB"/>
    <w:rsid w:val="00281EFE"/>
    <w:rsid w:val="0028302E"/>
    <w:rsid w:val="00283DC2"/>
    <w:rsid w:val="00283F27"/>
    <w:rsid w:val="00284552"/>
    <w:rsid w:val="00286D89"/>
    <w:rsid w:val="00287A13"/>
    <w:rsid w:val="00290027"/>
    <w:rsid w:val="002901D7"/>
    <w:rsid w:val="002911DB"/>
    <w:rsid w:val="0029200A"/>
    <w:rsid w:val="00292415"/>
    <w:rsid w:val="002931DB"/>
    <w:rsid w:val="002947B1"/>
    <w:rsid w:val="00295B71"/>
    <w:rsid w:val="002965DA"/>
    <w:rsid w:val="002A012C"/>
    <w:rsid w:val="002A0E91"/>
    <w:rsid w:val="002A2629"/>
    <w:rsid w:val="002A2F57"/>
    <w:rsid w:val="002A49F9"/>
    <w:rsid w:val="002A4EA2"/>
    <w:rsid w:val="002A77AF"/>
    <w:rsid w:val="002A7AAB"/>
    <w:rsid w:val="002B0631"/>
    <w:rsid w:val="002B0667"/>
    <w:rsid w:val="002B134C"/>
    <w:rsid w:val="002B2BFB"/>
    <w:rsid w:val="002B3DA1"/>
    <w:rsid w:val="002B717E"/>
    <w:rsid w:val="002C33B9"/>
    <w:rsid w:val="002C3DA6"/>
    <w:rsid w:val="002C4567"/>
    <w:rsid w:val="002C633E"/>
    <w:rsid w:val="002C76F0"/>
    <w:rsid w:val="002C7BFD"/>
    <w:rsid w:val="002D21D8"/>
    <w:rsid w:val="002D27F0"/>
    <w:rsid w:val="002D3533"/>
    <w:rsid w:val="002D39C9"/>
    <w:rsid w:val="002D547B"/>
    <w:rsid w:val="002D57D9"/>
    <w:rsid w:val="002D60AE"/>
    <w:rsid w:val="002D63F9"/>
    <w:rsid w:val="002D677C"/>
    <w:rsid w:val="002D67E1"/>
    <w:rsid w:val="002E0594"/>
    <w:rsid w:val="002E2933"/>
    <w:rsid w:val="002E38AF"/>
    <w:rsid w:val="002E3EDF"/>
    <w:rsid w:val="002E42AF"/>
    <w:rsid w:val="002E4A16"/>
    <w:rsid w:val="002E78AC"/>
    <w:rsid w:val="002F078E"/>
    <w:rsid w:val="002F07A9"/>
    <w:rsid w:val="002F088B"/>
    <w:rsid w:val="002F0AFB"/>
    <w:rsid w:val="002F0B06"/>
    <w:rsid w:val="002F116F"/>
    <w:rsid w:val="002F256E"/>
    <w:rsid w:val="002F2640"/>
    <w:rsid w:val="002F3052"/>
    <w:rsid w:val="002F4C40"/>
    <w:rsid w:val="00300218"/>
    <w:rsid w:val="0030021B"/>
    <w:rsid w:val="00302F08"/>
    <w:rsid w:val="00303821"/>
    <w:rsid w:val="00304411"/>
    <w:rsid w:val="00304604"/>
    <w:rsid w:val="00305277"/>
    <w:rsid w:val="00305EA7"/>
    <w:rsid w:val="00307F4F"/>
    <w:rsid w:val="003100A1"/>
    <w:rsid w:val="00311D20"/>
    <w:rsid w:val="003131D5"/>
    <w:rsid w:val="00313BF5"/>
    <w:rsid w:val="003142D0"/>
    <w:rsid w:val="003148D2"/>
    <w:rsid w:val="003148D9"/>
    <w:rsid w:val="00314D7A"/>
    <w:rsid w:val="00315A65"/>
    <w:rsid w:val="0031672F"/>
    <w:rsid w:val="0031757D"/>
    <w:rsid w:val="00317D23"/>
    <w:rsid w:val="00320F83"/>
    <w:rsid w:val="0032109D"/>
    <w:rsid w:val="003217B9"/>
    <w:rsid w:val="0032180F"/>
    <w:rsid w:val="00321BAE"/>
    <w:rsid w:val="00324520"/>
    <w:rsid w:val="00324686"/>
    <w:rsid w:val="00327C84"/>
    <w:rsid w:val="00327D12"/>
    <w:rsid w:val="00327D6C"/>
    <w:rsid w:val="003325EC"/>
    <w:rsid w:val="00333A7E"/>
    <w:rsid w:val="00334BD4"/>
    <w:rsid w:val="0033677C"/>
    <w:rsid w:val="00337878"/>
    <w:rsid w:val="00341B01"/>
    <w:rsid w:val="00341FED"/>
    <w:rsid w:val="0034335B"/>
    <w:rsid w:val="00343925"/>
    <w:rsid w:val="00344861"/>
    <w:rsid w:val="003452E9"/>
    <w:rsid w:val="00346981"/>
    <w:rsid w:val="00346D1D"/>
    <w:rsid w:val="00347EE2"/>
    <w:rsid w:val="003506CE"/>
    <w:rsid w:val="00350BB0"/>
    <w:rsid w:val="00354A6A"/>
    <w:rsid w:val="003560CF"/>
    <w:rsid w:val="0035694D"/>
    <w:rsid w:val="0035791A"/>
    <w:rsid w:val="00357F01"/>
    <w:rsid w:val="0036099C"/>
    <w:rsid w:val="0036137E"/>
    <w:rsid w:val="00361A41"/>
    <w:rsid w:val="00362F4B"/>
    <w:rsid w:val="003633C7"/>
    <w:rsid w:val="0036735C"/>
    <w:rsid w:val="00367EC5"/>
    <w:rsid w:val="00367FEC"/>
    <w:rsid w:val="003700A6"/>
    <w:rsid w:val="00372CDD"/>
    <w:rsid w:val="0037371C"/>
    <w:rsid w:val="00374096"/>
    <w:rsid w:val="00374EA4"/>
    <w:rsid w:val="00375620"/>
    <w:rsid w:val="00381F9B"/>
    <w:rsid w:val="00382053"/>
    <w:rsid w:val="003841C9"/>
    <w:rsid w:val="00386404"/>
    <w:rsid w:val="0039054E"/>
    <w:rsid w:val="0039122B"/>
    <w:rsid w:val="00391E1C"/>
    <w:rsid w:val="0039435A"/>
    <w:rsid w:val="00397E06"/>
    <w:rsid w:val="003A0A88"/>
    <w:rsid w:val="003A22C2"/>
    <w:rsid w:val="003A295D"/>
    <w:rsid w:val="003A3BC4"/>
    <w:rsid w:val="003A4915"/>
    <w:rsid w:val="003A4E9E"/>
    <w:rsid w:val="003A5B04"/>
    <w:rsid w:val="003A6A4A"/>
    <w:rsid w:val="003A7649"/>
    <w:rsid w:val="003A78E4"/>
    <w:rsid w:val="003A7F7A"/>
    <w:rsid w:val="003B043C"/>
    <w:rsid w:val="003B2BC7"/>
    <w:rsid w:val="003B459D"/>
    <w:rsid w:val="003B64A5"/>
    <w:rsid w:val="003C007E"/>
    <w:rsid w:val="003C1647"/>
    <w:rsid w:val="003C2723"/>
    <w:rsid w:val="003C2A5D"/>
    <w:rsid w:val="003C365D"/>
    <w:rsid w:val="003C3866"/>
    <w:rsid w:val="003C58DA"/>
    <w:rsid w:val="003C6195"/>
    <w:rsid w:val="003C76B5"/>
    <w:rsid w:val="003D03A9"/>
    <w:rsid w:val="003D0F13"/>
    <w:rsid w:val="003D10CB"/>
    <w:rsid w:val="003D1FFD"/>
    <w:rsid w:val="003D3438"/>
    <w:rsid w:val="003D3CF0"/>
    <w:rsid w:val="003D49F6"/>
    <w:rsid w:val="003D6D15"/>
    <w:rsid w:val="003D7988"/>
    <w:rsid w:val="003E0659"/>
    <w:rsid w:val="003E1AAB"/>
    <w:rsid w:val="003E1D24"/>
    <w:rsid w:val="003E2333"/>
    <w:rsid w:val="003E2F75"/>
    <w:rsid w:val="003E39E0"/>
    <w:rsid w:val="003E5577"/>
    <w:rsid w:val="003E67D3"/>
    <w:rsid w:val="003F28B4"/>
    <w:rsid w:val="003F31DB"/>
    <w:rsid w:val="003F3B3F"/>
    <w:rsid w:val="003F47A0"/>
    <w:rsid w:val="003F66CF"/>
    <w:rsid w:val="003F7187"/>
    <w:rsid w:val="003F73C9"/>
    <w:rsid w:val="003F7933"/>
    <w:rsid w:val="00400393"/>
    <w:rsid w:val="004016A0"/>
    <w:rsid w:val="00401744"/>
    <w:rsid w:val="00401AE1"/>
    <w:rsid w:val="00402579"/>
    <w:rsid w:val="004036B5"/>
    <w:rsid w:val="004059E9"/>
    <w:rsid w:val="0040687B"/>
    <w:rsid w:val="004072FA"/>
    <w:rsid w:val="004076F2"/>
    <w:rsid w:val="00410998"/>
    <w:rsid w:val="00410AA5"/>
    <w:rsid w:val="004118FC"/>
    <w:rsid w:val="00414EDC"/>
    <w:rsid w:val="0041725D"/>
    <w:rsid w:val="004174FB"/>
    <w:rsid w:val="00421412"/>
    <w:rsid w:val="00423AE3"/>
    <w:rsid w:val="00423B86"/>
    <w:rsid w:val="0042408A"/>
    <w:rsid w:val="00424C04"/>
    <w:rsid w:val="0042588E"/>
    <w:rsid w:val="00425FD3"/>
    <w:rsid w:val="0042719A"/>
    <w:rsid w:val="00427279"/>
    <w:rsid w:val="00430C1C"/>
    <w:rsid w:val="00430D74"/>
    <w:rsid w:val="00432484"/>
    <w:rsid w:val="00433CAD"/>
    <w:rsid w:val="004340B5"/>
    <w:rsid w:val="004358AA"/>
    <w:rsid w:val="00437A15"/>
    <w:rsid w:val="00437A62"/>
    <w:rsid w:val="00440D1B"/>
    <w:rsid w:val="0044142D"/>
    <w:rsid w:val="00441B18"/>
    <w:rsid w:val="00441DAA"/>
    <w:rsid w:val="00442078"/>
    <w:rsid w:val="00444939"/>
    <w:rsid w:val="00445830"/>
    <w:rsid w:val="00445F1D"/>
    <w:rsid w:val="00450D39"/>
    <w:rsid w:val="0045141E"/>
    <w:rsid w:val="0045254A"/>
    <w:rsid w:val="00452E17"/>
    <w:rsid w:val="004532D7"/>
    <w:rsid w:val="00455E1A"/>
    <w:rsid w:val="00456E02"/>
    <w:rsid w:val="004571F2"/>
    <w:rsid w:val="0046101F"/>
    <w:rsid w:val="00465262"/>
    <w:rsid w:val="00465363"/>
    <w:rsid w:val="00466065"/>
    <w:rsid w:val="00470772"/>
    <w:rsid w:val="0047113F"/>
    <w:rsid w:val="00472111"/>
    <w:rsid w:val="00472DCC"/>
    <w:rsid w:val="00473657"/>
    <w:rsid w:val="00476716"/>
    <w:rsid w:val="00476AE8"/>
    <w:rsid w:val="00481159"/>
    <w:rsid w:val="004812DC"/>
    <w:rsid w:val="00482793"/>
    <w:rsid w:val="00483C68"/>
    <w:rsid w:val="00484A27"/>
    <w:rsid w:val="00484B6E"/>
    <w:rsid w:val="00484ECA"/>
    <w:rsid w:val="00485503"/>
    <w:rsid w:val="0048609C"/>
    <w:rsid w:val="00491549"/>
    <w:rsid w:val="00491550"/>
    <w:rsid w:val="00491702"/>
    <w:rsid w:val="00491905"/>
    <w:rsid w:val="00492304"/>
    <w:rsid w:val="0049577B"/>
    <w:rsid w:val="004965FD"/>
    <w:rsid w:val="004A0030"/>
    <w:rsid w:val="004A0E85"/>
    <w:rsid w:val="004A2294"/>
    <w:rsid w:val="004A23A1"/>
    <w:rsid w:val="004A49A2"/>
    <w:rsid w:val="004A6B39"/>
    <w:rsid w:val="004A6DB8"/>
    <w:rsid w:val="004A74C1"/>
    <w:rsid w:val="004B001D"/>
    <w:rsid w:val="004B01E5"/>
    <w:rsid w:val="004B1234"/>
    <w:rsid w:val="004B2054"/>
    <w:rsid w:val="004B37AD"/>
    <w:rsid w:val="004B44B1"/>
    <w:rsid w:val="004B4D2E"/>
    <w:rsid w:val="004B4F36"/>
    <w:rsid w:val="004B59F0"/>
    <w:rsid w:val="004B7772"/>
    <w:rsid w:val="004C456F"/>
    <w:rsid w:val="004C4986"/>
    <w:rsid w:val="004D0D86"/>
    <w:rsid w:val="004D14D1"/>
    <w:rsid w:val="004D46B4"/>
    <w:rsid w:val="004D48FB"/>
    <w:rsid w:val="004D49DF"/>
    <w:rsid w:val="004D4A7A"/>
    <w:rsid w:val="004D57A5"/>
    <w:rsid w:val="004D7A57"/>
    <w:rsid w:val="004E10CC"/>
    <w:rsid w:val="004E244B"/>
    <w:rsid w:val="004E44AB"/>
    <w:rsid w:val="004E488B"/>
    <w:rsid w:val="004E5C96"/>
    <w:rsid w:val="004E60DA"/>
    <w:rsid w:val="004E6F72"/>
    <w:rsid w:val="004E71BC"/>
    <w:rsid w:val="004F0E24"/>
    <w:rsid w:val="004F0FD3"/>
    <w:rsid w:val="004F1B65"/>
    <w:rsid w:val="004F6CB3"/>
    <w:rsid w:val="004F6D58"/>
    <w:rsid w:val="004F6E80"/>
    <w:rsid w:val="00502114"/>
    <w:rsid w:val="00502745"/>
    <w:rsid w:val="00502BD1"/>
    <w:rsid w:val="00502C66"/>
    <w:rsid w:val="00503AA3"/>
    <w:rsid w:val="00506C29"/>
    <w:rsid w:val="00507151"/>
    <w:rsid w:val="005074E5"/>
    <w:rsid w:val="00511BC3"/>
    <w:rsid w:val="0051200E"/>
    <w:rsid w:val="00513C40"/>
    <w:rsid w:val="00513E48"/>
    <w:rsid w:val="00514EAD"/>
    <w:rsid w:val="0051594F"/>
    <w:rsid w:val="00516630"/>
    <w:rsid w:val="005168A0"/>
    <w:rsid w:val="00517878"/>
    <w:rsid w:val="00521D19"/>
    <w:rsid w:val="00522469"/>
    <w:rsid w:val="00522EED"/>
    <w:rsid w:val="00524574"/>
    <w:rsid w:val="00525070"/>
    <w:rsid w:val="005260E2"/>
    <w:rsid w:val="00531159"/>
    <w:rsid w:val="00532787"/>
    <w:rsid w:val="00532B0C"/>
    <w:rsid w:val="00532BF2"/>
    <w:rsid w:val="00533D1C"/>
    <w:rsid w:val="00534CE4"/>
    <w:rsid w:val="00535961"/>
    <w:rsid w:val="005363F8"/>
    <w:rsid w:val="00536AD5"/>
    <w:rsid w:val="00536BF6"/>
    <w:rsid w:val="00536FF1"/>
    <w:rsid w:val="00543058"/>
    <w:rsid w:val="00544D87"/>
    <w:rsid w:val="005460CB"/>
    <w:rsid w:val="00550B5E"/>
    <w:rsid w:val="00550B63"/>
    <w:rsid w:val="00554AC1"/>
    <w:rsid w:val="00557310"/>
    <w:rsid w:val="00560443"/>
    <w:rsid w:val="00560A09"/>
    <w:rsid w:val="005610D2"/>
    <w:rsid w:val="005644A1"/>
    <w:rsid w:val="005650B0"/>
    <w:rsid w:val="0056516F"/>
    <w:rsid w:val="005665AE"/>
    <w:rsid w:val="005705A5"/>
    <w:rsid w:val="005706CD"/>
    <w:rsid w:val="00573F1C"/>
    <w:rsid w:val="00574F10"/>
    <w:rsid w:val="005752F7"/>
    <w:rsid w:val="00576C16"/>
    <w:rsid w:val="00580022"/>
    <w:rsid w:val="0058082E"/>
    <w:rsid w:val="005808D6"/>
    <w:rsid w:val="00580ECF"/>
    <w:rsid w:val="00581DB3"/>
    <w:rsid w:val="00582526"/>
    <w:rsid w:val="0058400B"/>
    <w:rsid w:val="00585852"/>
    <w:rsid w:val="0059126D"/>
    <w:rsid w:val="00592EC5"/>
    <w:rsid w:val="00594ED0"/>
    <w:rsid w:val="005A0702"/>
    <w:rsid w:val="005A2A73"/>
    <w:rsid w:val="005A3942"/>
    <w:rsid w:val="005A420A"/>
    <w:rsid w:val="005A5C81"/>
    <w:rsid w:val="005A695B"/>
    <w:rsid w:val="005A6FFD"/>
    <w:rsid w:val="005B0A46"/>
    <w:rsid w:val="005B3565"/>
    <w:rsid w:val="005B542B"/>
    <w:rsid w:val="005B7543"/>
    <w:rsid w:val="005B7604"/>
    <w:rsid w:val="005C0D7F"/>
    <w:rsid w:val="005C393C"/>
    <w:rsid w:val="005C4420"/>
    <w:rsid w:val="005C619C"/>
    <w:rsid w:val="005C6E49"/>
    <w:rsid w:val="005D1351"/>
    <w:rsid w:val="005D1F69"/>
    <w:rsid w:val="005D1FEE"/>
    <w:rsid w:val="005D2FE4"/>
    <w:rsid w:val="005D4741"/>
    <w:rsid w:val="005D4E60"/>
    <w:rsid w:val="005D4EFB"/>
    <w:rsid w:val="005D5758"/>
    <w:rsid w:val="005D578B"/>
    <w:rsid w:val="005E0334"/>
    <w:rsid w:val="005E0B34"/>
    <w:rsid w:val="005E1F13"/>
    <w:rsid w:val="005E24F7"/>
    <w:rsid w:val="005E2E11"/>
    <w:rsid w:val="005E4EBF"/>
    <w:rsid w:val="005E5085"/>
    <w:rsid w:val="005E6BC8"/>
    <w:rsid w:val="005E71C4"/>
    <w:rsid w:val="005E7BEC"/>
    <w:rsid w:val="005F30CE"/>
    <w:rsid w:val="005F41B3"/>
    <w:rsid w:val="005F58E6"/>
    <w:rsid w:val="00602DCB"/>
    <w:rsid w:val="00605915"/>
    <w:rsid w:val="00605AE7"/>
    <w:rsid w:val="00607AEC"/>
    <w:rsid w:val="00610979"/>
    <w:rsid w:val="00610CAD"/>
    <w:rsid w:val="00611883"/>
    <w:rsid w:val="006119E1"/>
    <w:rsid w:val="00611B6A"/>
    <w:rsid w:val="00611DFA"/>
    <w:rsid w:val="006128F2"/>
    <w:rsid w:val="00612D1E"/>
    <w:rsid w:val="006133B4"/>
    <w:rsid w:val="00614518"/>
    <w:rsid w:val="00616319"/>
    <w:rsid w:val="00625B98"/>
    <w:rsid w:val="00630215"/>
    <w:rsid w:val="00630404"/>
    <w:rsid w:val="00630C26"/>
    <w:rsid w:val="00632BB7"/>
    <w:rsid w:val="00634052"/>
    <w:rsid w:val="0063524A"/>
    <w:rsid w:val="006405AC"/>
    <w:rsid w:val="00640D55"/>
    <w:rsid w:val="006418CC"/>
    <w:rsid w:val="00641983"/>
    <w:rsid w:val="00643D7E"/>
    <w:rsid w:val="00643D9C"/>
    <w:rsid w:val="00645155"/>
    <w:rsid w:val="006460D5"/>
    <w:rsid w:val="00646458"/>
    <w:rsid w:val="00646597"/>
    <w:rsid w:val="006468B9"/>
    <w:rsid w:val="00651EC4"/>
    <w:rsid w:val="006525AD"/>
    <w:rsid w:val="006538B1"/>
    <w:rsid w:val="00653B99"/>
    <w:rsid w:val="00655A4B"/>
    <w:rsid w:val="00656D7D"/>
    <w:rsid w:val="00657293"/>
    <w:rsid w:val="006576AA"/>
    <w:rsid w:val="0066392D"/>
    <w:rsid w:val="00666420"/>
    <w:rsid w:val="00666960"/>
    <w:rsid w:val="0066745F"/>
    <w:rsid w:val="006712EF"/>
    <w:rsid w:val="00671C4E"/>
    <w:rsid w:val="00672995"/>
    <w:rsid w:val="00674A4F"/>
    <w:rsid w:val="006759F8"/>
    <w:rsid w:val="006806EA"/>
    <w:rsid w:val="00681C81"/>
    <w:rsid w:val="00681EF5"/>
    <w:rsid w:val="00682BE1"/>
    <w:rsid w:val="006856BE"/>
    <w:rsid w:val="00687B8B"/>
    <w:rsid w:val="00687C84"/>
    <w:rsid w:val="00687E17"/>
    <w:rsid w:val="00691224"/>
    <w:rsid w:val="006913D0"/>
    <w:rsid w:val="00692142"/>
    <w:rsid w:val="006930D8"/>
    <w:rsid w:val="0069423D"/>
    <w:rsid w:val="00694612"/>
    <w:rsid w:val="00695B63"/>
    <w:rsid w:val="006A056A"/>
    <w:rsid w:val="006A10A1"/>
    <w:rsid w:val="006A1BFC"/>
    <w:rsid w:val="006A43C9"/>
    <w:rsid w:val="006A4488"/>
    <w:rsid w:val="006A5665"/>
    <w:rsid w:val="006A7FEC"/>
    <w:rsid w:val="006B03DD"/>
    <w:rsid w:val="006B2311"/>
    <w:rsid w:val="006B2319"/>
    <w:rsid w:val="006B240B"/>
    <w:rsid w:val="006B24EF"/>
    <w:rsid w:val="006B264D"/>
    <w:rsid w:val="006B29BA"/>
    <w:rsid w:val="006B4D39"/>
    <w:rsid w:val="006B51F6"/>
    <w:rsid w:val="006B57DB"/>
    <w:rsid w:val="006C1DAE"/>
    <w:rsid w:val="006C2C3E"/>
    <w:rsid w:val="006C33B9"/>
    <w:rsid w:val="006C4520"/>
    <w:rsid w:val="006C4F81"/>
    <w:rsid w:val="006C623E"/>
    <w:rsid w:val="006C73F7"/>
    <w:rsid w:val="006C7634"/>
    <w:rsid w:val="006D1B86"/>
    <w:rsid w:val="006D1C79"/>
    <w:rsid w:val="006D1E88"/>
    <w:rsid w:val="006D4741"/>
    <w:rsid w:val="006D6F72"/>
    <w:rsid w:val="006E0D51"/>
    <w:rsid w:val="006E2962"/>
    <w:rsid w:val="006E37AF"/>
    <w:rsid w:val="006E37C5"/>
    <w:rsid w:val="006E49E9"/>
    <w:rsid w:val="006E704A"/>
    <w:rsid w:val="006F00A2"/>
    <w:rsid w:val="006F0287"/>
    <w:rsid w:val="006F1AD4"/>
    <w:rsid w:val="006F23A9"/>
    <w:rsid w:val="006F2D88"/>
    <w:rsid w:val="006F341B"/>
    <w:rsid w:val="006F3F66"/>
    <w:rsid w:val="006F41DC"/>
    <w:rsid w:val="006F4C61"/>
    <w:rsid w:val="006F5C4D"/>
    <w:rsid w:val="00700E1C"/>
    <w:rsid w:val="00701968"/>
    <w:rsid w:val="00702C97"/>
    <w:rsid w:val="007055E7"/>
    <w:rsid w:val="00705760"/>
    <w:rsid w:val="00706F87"/>
    <w:rsid w:val="007112F1"/>
    <w:rsid w:val="00711804"/>
    <w:rsid w:val="0071273B"/>
    <w:rsid w:val="00722849"/>
    <w:rsid w:val="00722D38"/>
    <w:rsid w:val="0072324F"/>
    <w:rsid w:val="00723652"/>
    <w:rsid w:val="0072552B"/>
    <w:rsid w:val="00726467"/>
    <w:rsid w:val="00726635"/>
    <w:rsid w:val="007300B1"/>
    <w:rsid w:val="007304D4"/>
    <w:rsid w:val="00733A3F"/>
    <w:rsid w:val="00734DA2"/>
    <w:rsid w:val="00734EB4"/>
    <w:rsid w:val="00735BD3"/>
    <w:rsid w:val="007366EA"/>
    <w:rsid w:val="0073686C"/>
    <w:rsid w:val="007401BD"/>
    <w:rsid w:val="007407AB"/>
    <w:rsid w:val="00740B41"/>
    <w:rsid w:val="00740C69"/>
    <w:rsid w:val="007423F9"/>
    <w:rsid w:val="00742EA4"/>
    <w:rsid w:val="00743069"/>
    <w:rsid w:val="00743716"/>
    <w:rsid w:val="007439F9"/>
    <w:rsid w:val="00743CFB"/>
    <w:rsid w:val="00746013"/>
    <w:rsid w:val="007516C5"/>
    <w:rsid w:val="00751B67"/>
    <w:rsid w:val="007526B0"/>
    <w:rsid w:val="00754146"/>
    <w:rsid w:val="0075446C"/>
    <w:rsid w:val="00754942"/>
    <w:rsid w:val="00754974"/>
    <w:rsid w:val="0075585D"/>
    <w:rsid w:val="00755F72"/>
    <w:rsid w:val="0075624A"/>
    <w:rsid w:val="00756648"/>
    <w:rsid w:val="00760716"/>
    <w:rsid w:val="00760A0B"/>
    <w:rsid w:val="00762986"/>
    <w:rsid w:val="00763C37"/>
    <w:rsid w:val="00764582"/>
    <w:rsid w:val="00765E1E"/>
    <w:rsid w:val="007673F6"/>
    <w:rsid w:val="00771795"/>
    <w:rsid w:val="00772871"/>
    <w:rsid w:val="00772EE8"/>
    <w:rsid w:val="00773709"/>
    <w:rsid w:val="00774543"/>
    <w:rsid w:val="007748B3"/>
    <w:rsid w:val="007749ED"/>
    <w:rsid w:val="00775E9A"/>
    <w:rsid w:val="0077765E"/>
    <w:rsid w:val="00780888"/>
    <w:rsid w:val="007814BD"/>
    <w:rsid w:val="00781B64"/>
    <w:rsid w:val="007827B9"/>
    <w:rsid w:val="007833E0"/>
    <w:rsid w:val="007835E2"/>
    <w:rsid w:val="00784690"/>
    <w:rsid w:val="007856AF"/>
    <w:rsid w:val="0078633F"/>
    <w:rsid w:val="0078656F"/>
    <w:rsid w:val="00786CC6"/>
    <w:rsid w:val="00787EE3"/>
    <w:rsid w:val="00791D93"/>
    <w:rsid w:val="0079385B"/>
    <w:rsid w:val="00794225"/>
    <w:rsid w:val="00794D52"/>
    <w:rsid w:val="00795663"/>
    <w:rsid w:val="00796EEA"/>
    <w:rsid w:val="007A04B1"/>
    <w:rsid w:val="007A06FD"/>
    <w:rsid w:val="007A6895"/>
    <w:rsid w:val="007A6B39"/>
    <w:rsid w:val="007B318A"/>
    <w:rsid w:val="007B3E6B"/>
    <w:rsid w:val="007B4AF6"/>
    <w:rsid w:val="007B722A"/>
    <w:rsid w:val="007C01E9"/>
    <w:rsid w:val="007C1DEA"/>
    <w:rsid w:val="007C413D"/>
    <w:rsid w:val="007C4812"/>
    <w:rsid w:val="007D3000"/>
    <w:rsid w:val="007D386C"/>
    <w:rsid w:val="007D3ACB"/>
    <w:rsid w:val="007D4249"/>
    <w:rsid w:val="007D54C5"/>
    <w:rsid w:val="007D56DD"/>
    <w:rsid w:val="007D5C86"/>
    <w:rsid w:val="007E0139"/>
    <w:rsid w:val="007E27A7"/>
    <w:rsid w:val="007E59CD"/>
    <w:rsid w:val="007E5B94"/>
    <w:rsid w:val="007E69C2"/>
    <w:rsid w:val="007F06A6"/>
    <w:rsid w:val="007F1C46"/>
    <w:rsid w:val="007F235A"/>
    <w:rsid w:val="007F3C40"/>
    <w:rsid w:val="007F49BC"/>
    <w:rsid w:val="007F59E7"/>
    <w:rsid w:val="007F6B9D"/>
    <w:rsid w:val="00800B61"/>
    <w:rsid w:val="008038A7"/>
    <w:rsid w:val="00803F87"/>
    <w:rsid w:val="00807453"/>
    <w:rsid w:val="00807E85"/>
    <w:rsid w:val="00807FE2"/>
    <w:rsid w:val="00810A54"/>
    <w:rsid w:val="00815250"/>
    <w:rsid w:val="0082091C"/>
    <w:rsid w:val="00820DF5"/>
    <w:rsid w:val="0082184A"/>
    <w:rsid w:val="00823C03"/>
    <w:rsid w:val="008247D2"/>
    <w:rsid w:val="00827F6E"/>
    <w:rsid w:val="0083156E"/>
    <w:rsid w:val="0083310F"/>
    <w:rsid w:val="00833118"/>
    <w:rsid w:val="00834F58"/>
    <w:rsid w:val="00835311"/>
    <w:rsid w:val="00835F93"/>
    <w:rsid w:val="008405A6"/>
    <w:rsid w:val="0084276C"/>
    <w:rsid w:val="00843181"/>
    <w:rsid w:val="00843B85"/>
    <w:rsid w:val="00846CAC"/>
    <w:rsid w:val="0085142F"/>
    <w:rsid w:val="00852CE5"/>
    <w:rsid w:val="008535CD"/>
    <w:rsid w:val="00855049"/>
    <w:rsid w:val="00857D26"/>
    <w:rsid w:val="00857FD9"/>
    <w:rsid w:val="0086108E"/>
    <w:rsid w:val="008638B5"/>
    <w:rsid w:val="00863BC3"/>
    <w:rsid w:val="008640EE"/>
    <w:rsid w:val="00864EF1"/>
    <w:rsid w:val="00866977"/>
    <w:rsid w:val="00867307"/>
    <w:rsid w:val="00867A20"/>
    <w:rsid w:val="00870986"/>
    <w:rsid w:val="00871BD5"/>
    <w:rsid w:val="0088056A"/>
    <w:rsid w:val="008839A9"/>
    <w:rsid w:val="008841E5"/>
    <w:rsid w:val="00885649"/>
    <w:rsid w:val="0088650B"/>
    <w:rsid w:val="00886CDF"/>
    <w:rsid w:val="00887018"/>
    <w:rsid w:val="008902A3"/>
    <w:rsid w:val="008903EC"/>
    <w:rsid w:val="008907EC"/>
    <w:rsid w:val="00890807"/>
    <w:rsid w:val="00890DED"/>
    <w:rsid w:val="00891CFA"/>
    <w:rsid w:val="00892033"/>
    <w:rsid w:val="00892D4B"/>
    <w:rsid w:val="00894D8E"/>
    <w:rsid w:val="008974F8"/>
    <w:rsid w:val="008A05E6"/>
    <w:rsid w:val="008A0F05"/>
    <w:rsid w:val="008A1791"/>
    <w:rsid w:val="008A2728"/>
    <w:rsid w:val="008A2B72"/>
    <w:rsid w:val="008A6670"/>
    <w:rsid w:val="008A6F6B"/>
    <w:rsid w:val="008A7E79"/>
    <w:rsid w:val="008B0C80"/>
    <w:rsid w:val="008B12C6"/>
    <w:rsid w:val="008B242E"/>
    <w:rsid w:val="008B3043"/>
    <w:rsid w:val="008B48C0"/>
    <w:rsid w:val="008B50C8"/>
    <w:rsid w:val="008B5132"/>
    <w:rsid w:val="008B59B3"/>
    <w:rsid w:val="008B6230"/>
    <w:rsid w:val="008B62F8"/>
    <w:rsid w:val="008B766D"/>
    <w:rsid w:val="008B78DD"/>
    <w:rsid w:val="008C1F68"/>
    <w:rsid w:val="008C5887"/>
    <w:rsid w:val="008C5FF7"/>
    <w:rsid w:val="008D10A0"/>
    <w:rsid w:val="008D2CDF"/>
    <w:rsid w:val="008D43E5"/>
    <w:rsid w:val="008D6084"/>
    <w:rsid w:val="008E1DB7"/>
    <w:rsid w:val="008E5065"/>
    <w:rsid w:val="008E5C20"/>
    <w:rsid w:val="008E6B6E"/>
    <w:rsid w:val="008E7063"/>
    <w:rsid w:val="008F01D4"/>
    <w:rsid w:val="008F04E5"/>
    <w:rsid w:val="008F5559"/>
    <w:rsid w:val="008F61CD"/>
    <w:rsid w:val="00900CA0"/>
    <w:rsid w:val="00902357"/>
    <w:rsid w:val="009041F5"/>
    <w:rsid w:val="00907000"/>
    <w:rsid w:val="00910B0D"/>
    <w:rsid w:val="00912C2D"/>
    <w:rsid w:val="00912F79"/>
    <w:rsid w:val="009145FC"/>
    <w:rsid w:val="00914BB5"/>
    <w:rsid w:val="00915791"/>
    <w:rsid w:val="00915980"/>
    <w:rsid w:val="00917E9A"/>
    <w:rsid w:val="0092392E"/>
    <w:rsid w:val="00923E87"/>
    <w:rsid w:val="0092418C"/>
    <w:rsid w:val="00924FBA"/>
    <w:rsid w:val="00925625"/>
    <w:rsid w:val="0092665E"/>
    <w:rsid w:val="0093076B"/>
    <w:rsid w:val="00931130"/>
    <w:rsid w:val="00932D6E"/>
    <w:rsid w:val="00933176"/>
    <w:rsid w:val="0093344F"/>
    <w:rsid w:val="00933A28"/>
    <w:rsid w:val="00933E5C"/>
    <w:rsid w:val="00934DA0"/>
    <w:rsid w:val="00934F08"/>
    <w:rsid w:val="00940982"/>
    <w:rsid w:val="009414AB"/>
    <w:rsid w:val="00943828"/>
    <w:rsid w:val="00943B66"/>
    <w:rsid w:val="00943D87"/>
    <w:rsid w:val="00950A4C"/>
    <w:rsid w:val="00951D76"/>
    <w:rsid w:val="009527A3"/>
    <w:rsid w:val="00952B00"/>
    <w:rsid w:val="00952F92"/>
    <w:rsid w:val="0095328F"/>
    <w:rsid w:val="0095400D"/>
    <w:rsid w:val="00954CFA"/>
    <w:rsid w:val="00960428"/>
    <w:rsid w:val="00962198"/>
    <w:rsid w:val="0096251B"/>
    <w:rsid w:val="009625A9"/>
    <w:rsid w:val="00965D9A"/>
    <w:rsid w:val="00966307"/>
    <w:rsid w:val="00966E7E"/>
    <w:rsid w:val="00967538"/>
    <w:rsid w:val="00967E05"/>
    <w:rsid w:val="00972219"/>
    <w:rsid w:val="00972B0D"/>
    <w:rsid w:val="009734E9"/>
    <w:rsid w:val="0097453E"/>
    <w:rsid w:val="009802A2"/>
    <w:rsid w:val="00980765"/>
    <w:rsid w:val="009842EA"/>
    <w:rsid w:val="009843E4"/>
    <w:rsid w:val="00984B74"/>
    <w:rsid w:val="009852CC"/>
    <w:rsid w:val="009853E3"/>
    <w:rsid w:val="00986629"/>
    <w:rsid w:val="00986A5B"/>
    <w:rsid w:val="00986D93"/>
    <w:rsid w:val="009906AF"/>
    <w:rsid w:val="00992107"/>
    <w:rsid w:val="00992F8D"/>
    <w:rsid w:val="00993164"/>
    <w:rsid w:val="0099323C"/>
    <w:rsid w:val="009956DE"/>
    <w:rsid w:val="00996EF7"/>
    <w:rsid w:val="00997BC0"/>
    <w:rsid w:val="009A0773"/>
    <w:rsid w:val="009A175F"/>
    <w:rsid w:val="009A36A7"/>
    <w:rsid w:val="009A6ED3"/>
    <w:rsid w:val="009B0124"/>
    <w:rsid w:val="009B1DD7"/>
    <w:rsid w:val="009B334C"/>
    <w:rsid w:val="009B3573"/>
    <w:rsid w:val="009B3BCA"/>
    <w:rsid w:val="009B4E87"/>
    <w:rsid w:val="009B5F99"/>
    <w:rsid w:val="009B6E43"/>
    <w:rsid w:val="009B7D11"/>
    <w:rsid w:val="009C035C"/>
    <w:rsid w:val="009C04DF"/>
    <w:rsid w:val="009C04FB"/>
    <w:rsid w:val="009C1EDD"/>
    <w:rsid w:val="009C2A38"/>
    <w:rsid w:val="009C3377"/>
    <w:rsid w:val="009C362E"/>
    <w:rsid w:val="009C434A"/>
    <w:rsid w:val="009C4685"/>
    <w:rsid w:val="009C5C96"/>
    <w:rsid w:val="009D04AB"/>
    <w:rsid w:val="009D10E1"/>
    <w:rsid w:val="009D1FF2"/>
    <w:rsid w:val="009D2044"/>
    <w:rsid w:val="009D2285"/>
    <w:rsid w:val="009D3AFE"/>
    <w:rsid w:val="009D46AB"/>
    <w:rsid w:val="009D48AB"/>
    <w:rsid w:val="009D4A46"/>
    <w:rsid w:val="009D5CA4"/>
    <w:rsid w:val="009D639A"/>
    <w:rsid w:val="009E252C"/>
    <w:rsid w:val="009E39A4"/>
    <w:rsid w:val="009E4B42"/>
    <w:rsid w:val="009E5103"/>
    <w:rsid w:val="009E57E2"/>
    <w:rsid w:val="009E7814"/>
    <w:rsid w:val="009F00DC"/>
    <w:rsid w:val="009F0855"/>
    <w:rsid w:val="009F18C6"/>
    <w:rsid w:val="009F3AD5"/>
    <w:rsid w:val="009F7FF9"/>
    <w:rsid w:val="00A00E23"/>
    <w:rsid w:val="00A024F0"/>
    <w:rsid w:val="00A036E3"/>
    <w:rsid w:val="00A039DD"/>
    <w:rsid w:val="00A044D9"/>
    <w:rsid w:val="00A04996"/>
    <w:rsid w:val="00A04E4C"/>
    <w:rsid w:val="00A055A2"/>
    <w:rsid w:val="00A0685D"/>
    <w:rsid w:val="00A0689B"/>
    <w:rsid w:val="00A07D8B"/>
    <w:rsid w:val="00A13AD0"/>
    <w:rsid w:val="00A20A97"/>
    <w:rsid w:val="00A212DF"/>
    <w:rsid w:val="00A21C2A"/>
    <w:rsid w:val="00A24285"/>
    <w:rsid w:val="00A253A1"/>
    <w:rsid w:val="00A27266"/>
    <w:rsid w:val="00A3106F"/>
    <w:rsid w:val="00A310BF"/>
    <w:rsid w:val="00A33582"/>
    <w:rsid w:val="00A33699"/>
    <w:rsid w:val="00A338C4"/>
    <w:rsid w:val="00A3444D"/>
    <w:rsid w:val="00A35BDC"/>
    <w:rsid w:val="00A36AB8"/>
    <w:rsid w:val="00A40F2E"/>
    <w:rsid w:val="00A41065"/>
    <w:rsid w:val="00A4106E"/>
    <w:rsid w:val="00A44308"/>
    <w:rsid w:val="00A44C96"/>
    <w:rsid w:val="00A44F2E"/>
    <w:rsid w:val="00A4564A"/>
    <w:rsid w:val="00A4626C"/>
    <w:rsid w:val="00A4669F"/>
    <w:rsid w:val="00A47B25"/>
    <w:rsid w:val="00A530F6"/>
    <w:rsid w:val="00A562C0"/>
    <w:rsid w:val="00A56607"/>
    <w:rsid w:val="00A571EE"/>
    <w:rsid w:val="00A60467"/>
    <w:rsid w:val="00A609CE"/>
    <w:rsid w:val="00A6105C"/>
    <w:rsid w:val="00A61E42"/>
    <w:rsid w:val="00A676B2"/>
    <w:rsid w:val="00A708F9"/>
    <w:rsid w:val="00A71CFF"/>
    <w:rsid w:val="00A72C35"/>
    <w:rsid w:val="00A747BA"/>
    <w:rsid w:val="00A750B6"/>
    <w:rsid w:val="00A80463"/>
    <w:rsid w:val="00A81B50"/>
    <w:rsid w:val="00A828DA"/>
    <w:rsid w:val="00A84953"/>
    <w:rsid w:val="00A85C1D"/>
    <w:rsid w:val="00A86BC9"/>
    <w:rsid w:val="00A90698"/>
    <w:rsid w:val="00A924F0"/>
    <w:rsid w:val="00A93193"/>
    <w:rsid w:val="00A9588B"/>
    <w:rsid w:val="00A95C37"/>
    <w:rsid w:val="00A96DDD"/>
    <w:rsid w:val="00AA022F"/>
    <w:rsid w:val="00AA08B8"/>
    <w:rsid w:val="00AA13D8"/>
    <w:rsid w:val="00AA350F"/>
    <w:rsid w:val="00AA37F9"/>
    <w:rsid w:val="00AA5AAF"/>
    <w:rsid w:val="00AA5D62"/>
    <w:rsid w:val="00AA67EF"/>
    <w:rsid w:val="00AA7D95"/>
    <w:rsid w:val="00AB0D5C"/>
    <w:rsid w:val="00AB0E97"/>
    <w:rsid w:val="00AB21DE"/>
    <w:rsid w:val="00AB2795"/>
    <w:rsid w:val="00AB27ED"/>
    <w:rsid w:val="00AB3043"/>
    <w:rsid w:val="00AB572B"/>
    <w:rsid w:val="00AB582D"/>
    <w:rsid w:val="00AB6D41"/>
    <w:rsid w:val="00AB7C54"/>
    <w:rsid w:val="00AC0192"/>
    <w:rsid w:val="00AC1C27"/>
    <w:rsid w:val="00AC2025"/>
    <w:rsid w:val="00AC33E8"/>
    <w:rsid w:val="00AC3593"/>
    <w:rsid w:val="00AC3897"/>
    <w:rsid w:val="00AC6E0A"/>
    <w:rsid w:val="00AD0C5E"/>
    <w:rsid w:val="00AD1019"/>
    <w:rsid w:val="00AD1326"/>
    <w:rsid w:val="00AD2A9E"/>
    <w:rsid w:val="00AD30CF"/>
    <w:rsid w:val="00AD4702"/>
    <w:rsid w:val="00AD529C"/>
    <w:rsid w:val="00AD580B"/>
    <w:rsid w:val="00AD6B4F"/>
    <w:rsid w:val="00AD770D"/>
    <w:rsid w:val="00AD7775"/>
    <w:rsid w:val="00AD7F56"/>
    <w:rsid w:val="00AE1858"/>
    <w:rsid w:val="00AE20CE"/>
    <w:rsid w:val="00AE2C55"/>
    <w:rsid w:val="00AE2E07"/>
    <w:rsid w:val="00AE3536"/>
    <w:rsid w:val="00AE4C19"/>
    <w:rsid w:val="00AE64DC"/>
    <w:rsid w:val="00AF2213"/>
    <w:rsid w:val="00AF2297"/>
    <w:rsid w:val="00AF4565"/>
    <w:rsid w:val="00AF4EF5"/>
    <w:rsid w:val="00AF5443"/>
    <w:rsid w:val="00AF559D"/>
    <w:rsid w:val="00AF64B5"/>
    <w:rsid w:val="00AF666D"/>
    <w:rsid w:val="00AF7F03"/>
    <w:rsid w:val="00B00651"/>
    <w:rsid w:val="00B00E4F"/>
    <w:rsid w:val="00B01624"/>
    <w:rsid w:val="00B017A2"/>
    <w:rsid w:val="00B04F63"/>
    <w:rsid w:val="00B05D2B"/>
    <w:rsid w:val="00B07308"/>
    <w:rsid w:val="00B10A39"/>
    <w:rsid w:val="00B11138"/>
    <w:rsid w:val="00B12B68"/>
    <w:rsid w:val="00B13408"/>
    <w:rsid w:val="00B13762"/>
    <w:rsid w:val="00B13D02"/>
    <w:rsid w:val="00B16D82"/>
    <w:rsid w:val="00B17809"/>
    <w:rsid w:val="00B2291D"/>
    <w:rsid w:val="00B23747"/>
    <w:rsid w:val="00B238C5"/>
    <w:rsid w:val="00B25FB0"/>
    <w:rsid w:val="00B267F8"/>
    <w:rsid w:val="00B27B42"/>
    <w:rsid w:val="00B32758"/>
    <w:rsid w:val="00B33CBC"/>
    <w:rsid w:val="00B342C1"/>
    <w:rsid w:val="00B35A93"/>
    <w:rsid w:val="00B35CE2"/>
    <w:rsid w:val="00B36393"/>
    <w:rsid w:val="00B3755A"/>
    <w:rsid w:val="00B4064D"/>
    <w:rsid w:val="00B40E81"/>
    <w:rsid w:val="00B41403"/>
    <w:rsid w:val="00B41777"/>
    <w:rsid w:val="00B42525"/>
    <w:rsid w:val="00B430F3"/>
    <w:rsid w:val="00B43394"/>
    <w:rsid w:val="00B4361D"/>
    <w:rsid w:val="00B44FBD"/>
    <w:rsid w:val="00B50747"/>
    <w:rsid w:val="00B515C1"/>
    <w:rsid w:val="00B5538E"/>
    <w:rsid w:val="00B5553E"/>
    <w:rsid w:val="00B566AC"/>
    <w:rsid w:val="00B57443"/>
    <w:rsid w:val="00B614E7"/>
    <w:rsid w:val="00B62CD3"/>
    <w:rsid w:val="00B63025"/>
    <w:rsid w:val="00B640A5"/>
    <w:rsid w:val="00B649A5"/>
    <w:rsid w:val="00B64ED8"/>
    <w:rsid w:val="00B66146"/>
    <w:rsid w:val="00B67C16"/>
    <w:rsid w:val="00B67C51"/>
    <w:rsid w:val="00B7280D"/>
    <w:rsid w:val="00B72898"/>
    <w:rsid w:val="00B73330"/>
    <w:rsid w:val="00B8048A"/>
    <w:rsid w:val="00B83126"/>
    <w:rsid w:val="00B83BC9"/>
    <w:rsid w:val="00B85565"/>
    <w:rsid w:val="00B85DBC"/>
    <w:rsid w:val="00B87CC0"/>
    <w:rsid w:val="00B900DB"/>
    <w:rsid w:val="00B90411"/>
    <w:rsid w:val="00B92C8B"/>
    <w:rsid w:val="00B9386D"/>
    <w:rsid w:val="00B9483B"/>
    <w:rsid w:val="00B95B17"/>
    <w:rsid w:val="00B968A2"/>
    <w:rsid w:val="00BA0052"/>
    <w:rsid w:val="00BA12E9"/>
    <w:rsid w:val="00BA1E71"/>
    <w:rsid w:val="00BA3B23"/>
    <w:rsid w:val="00BA3C00"/>
    <w:rsid w:val="00BA534E"/>
    <w:rsid w:val="00BA5712"/>
    <w:rsid w:val="00BA5FAF"/>
    <w:rsid w:val="00BA6951"/>
    <w:rsid w:val="00BA69FB"/>
    <w:rsid w:val="00BA7789"/>
    <w:rsid w:val="00BB1B1C"/>
    <w:rsid w:val="00BB26E5"/>
    <w:rsid w:val="00BB5268"/>
    <w:rsid w:val="00BB6D4A"/>
    <w:rsid w:val="00BB74BE"/>
    <w:rsid w:val="00BC3666"/>
    <w:rsid w:val="00BC3A1F"/>
    <w:rsid w:val="00BC4FAB"/>
    <w:rsid w:val="00BC4FBC"/>
    <w:rsid w:val="00BC56E4"/>
    <w:rsid w:val="00BC7299"/>
    <w:rsid w:val="00BC7367"/>
    <w:rsid w:val="00BD1221"/>
    <w:rsid w:val="00BD2414"/>
    <w:rsid w:val="00BD2A4E"/>
    <w:rsid w:val="00BD5C61"/>
    <w:rsid w:val="00BD5DBF"/>
    <w:rsid w:val="00BD68A1"/>
    <w:rsid w:val="00BD75FB"/>
    <w:rsid w:val="00BE00D8"/>
    <w:rsid w:val="00BE0660"/>
    <w:rsid w:val="00BE0A16"/>
    <w:rsid w:val="00BE14C6"/>
    <w:rsid w:val="00BE1D4A"/>
    <w:rsid w:val="00BE275D"/>
    <w:rsid w:val="00BE2D89"/>
    <w:rsid w:val="00BE38C4"/>
    <w:rsid w:val="00BE3B2E"/>
    <w:rsid w:val="00BE3CB1"/>
    <w:rsid w:val="00BE4329"/>
    <w:rsid w:val="00BE5277"/>
    <w:rsid w:val="00BE74E2"/>
    <w:rsid w:val="00BE7C27"/>
    <w:rsid w:val="00BF00BD"/>
    <w:rsid w:val="00BF5ABA"/>
    <w:rsid w:val="00BF5D7F"/>
    <w:rsid w:val="00BF7259"/>
    <w:rsid w:val="00C001FF"/>
    <w:rsid w:val="00C00263"/>
    <w:rsid w:val="00C00326"/>
    <w:rsid w:val="00C009CF"/>
    <w:rsid w:val="00C02D84"/>
    <w:rsid w:val="00C0424B"/>
    <w:rsid w:val="00C046B0"/>
    <w:rsid w:val="00C07B91"/>
    <w:rsid w:val="00C10129"/>
    <w:rsid w:val="00C11FDD"/>
    <w:rsid w:val="00C161B5"/>
    <w:rsid w:val="00C16D44"/>
    <w:rsid w:val="00C16FA6"/>
    <w:rsid w:val="00C23369"/>
    <w:rsid w:val="00C24C84"/>
    <w:rsid w:val="00C25AB0"/>
    <w:rsid w:val="00C26459"/>
    <w:rsid w:val="00C268CC"/>
    <w:rsid w:val="00C26FA0"/>
    <w:rsid w:val="00C2714B"/>
    <w:rsid w:val="00C27EC9"/>
    <w:rsid w:val="00C30507"/>
    <w:rsid w:val="00C30886"/>
    <w:rsid w:val="00C32440"/>
    <w:rsid w:val="00C3244F"/>
    <w:rsid w:val="00C3248A"/>
    <w:rsid w:val="00C32F8F"/>
    <w:rsid w:val="00C3303B"/>
    <w:rsid w:val="00C33F89"/>
    <w:rsid w:val="00C355FC"/>
    <w:rsid w:val="00C36EAD"/>
    <w:rsid w:val="00C37527"/>
    <w:rsid w:val="00C4228B"/>
    <w:rsid w:val="00C44BE2"/>
    <w:rsid w:val="00C45A13"/>
    <w:rsid w:val="00C4643D"/>
    <w:rsid w:val="00C51399"/>
    <w:rsid w:val="00C51BE1"/>
    <w:rsid w:val="00C52436"/>
    <w:rsid w:val="00C52C17"/>
    <w:rsid w:val="00C52F31"/>
    <w:rsid w:val="00C561E9"/>
    <w:rsid w:val="00C60330"/>
    <w:rsid w:val="00C610C8"/>
    <w:rsid w:val="00C617AB"/>
    <w:rsid w:val="00C6196A"/>
    <w:rsid w:val="00C61FAD"/>
    <w:rsid w:val="00C62161"/>
    <w:rsid w:val="00C643B5"/>
    <w:rsid w:val="00C6467C"/>
    <w:rsid w:val="00C656B0"/>
    <w:rsid w:val="00C6769E"/>
    <w:rsid w:val="00C71B34"/>
    <w:rsid w:val="00C721A5"/>
    <w:rsid w:val="00C72371"/>
    <w:rsid w:val="00C72C9D"/>
    <w:rsid w:val="00C7423C"/>
    <w:rsid w:val="00C751F6"/>
    <w:rsid w:val="00C75ED0"/>
    <w:rsid w:val="00C76519"/>
    <w:rsid w:val="00C76BDC"/>
    <w:rsid w:val="00C76E52"/>
    <w:rsid w:val="00C77975"/>
    <w:rsid w:val="00C81BAD"/>
    <w:rsid w:val="00C82C1A"/>
    <w:rsid w:val="00C8407F"/>
    <w:rsid w:val="00C8428E"/>
    <w:rsid w:val="00C85324"/>
    <w:rsid w:val="00C87D31"/>
    <w:rsid w:val="00C9015B"/>
    <w:rsid w:val="00C91A5F"/>
    <w:rsid w:val="00C92319"/>
    <w:rsid w:val="00C937D6"/>
    <w:rsid w:val="00C95D66"/>
    <w:rsid w:val="00C9639F"/>
    <w:rsid w:val="00C96C6B"/>
    <w:rsid w:val="00CA2DAF"/>
    <w:rsid w:val="00CA2F84"/>
    <w:rsid w:val="00CA35AE"/>
    <w:rsid w:val="00CA4CE5"/>
    <w:rsid w:val="00CA562A"/>
    <w:rsid w:val="00CA6F55"/>
    <w:rsid w:val="00CA7002"/>
    <w:rsid w:val="00CA7200"/>
    <w:rsid w:val="00CA76BE"/>
    <w:rsid w:val="00CB01EC"/>
    <w:rsid w:val="00CB01F8"/>
    <w:rsid w:val="00CB5587"/>
    <w:rsid w:val="00CB59A2"/>
    <w:rsid w:val="00CC0BE3"/>
    <w:rsid w:val="00CC17B1"/>
    <w:rsid w:val="00CC1DE2"/>
    <w:rsid w:val="00CC621C"/>
    <w:rsid w:val="00CC791B"/>
    <w:rsid w:val="00CC7C78"/>
    <w:rsid w:val="00CD280E"/>
    <w:rsid w:val="00CD4275"/>
    <w:rsid w:val="00CE19BA"/>
    <w:rsid w:val="00CE39FA"/>
    <w:rsid w:val="00CE3A7D"/>
    <w:rsid w:val="00CF05B8"/>
    <w:rsid w:val="00CF3D0C"/>
    <w:rsid w:val="00CF51A1"/>
    <w:rsid w:val="00CF51CB"/>
    <w:rsid w:val="00D0138A"/>
    <w:rsid w:val="00D03501"/>
    <w:rsid w:val="00D05076"/>
    <w:rsid w:val="00D059BC"/>
    <w:rsid w:val="00D06836"/>
    <w:rsid w:val="00D102C0"/>
    <w:rsid w:val="00D129F6"/>
    <w:rsid w:val="00D13BF4"/>
    <w:rsid w:val="00D14A12"/>
    <w:rsid w:val="00D14DF6"/>
    <w:rsid w:val="00D17555"/>
    <w:rsid w:val="00D20DAF"/>
    <w:rsid w:val="00D2105E"/>
    <w:rsid w:val="00D22B78"/>
    <w:rsid w:val="00D239FB"/>
    <w:rsid w:val="00D23A47"/>
    <w:rsid w:val="00D248ED"/>
    <w:rsid w:val="00D24977"/>
    <w:rsid w:val="00D24DE7"/>
    <w:rsid w:val="00D26161"/>
    <w:rsid w:val="00D26949"/>
    <w:rsid w:val="00D27144"/>
    <w:rsid w:val="00D273AE"/>
    <w:rsid w:val="00D274D5"/>
    <w:rsid w:val="00D30F14"/>
    <w:rsid w:val="00D31037"/>
    <w:rsid w:val="00D31AA9"/>
    <w:rsid w:val="00D33BE4"/>
    <w:rsid w:val="00D34409"/>
    <w:rsid w:val="00D378E3"/>
    <w:rsid w:val="00D37F01"/>
    <w:rsid w:val="00D43481"/>
    <w:rsid w:val="00D439AD"/>
    <w:rsid w:val="00D47A89"/>
    <w:rsid w:val="00D53B9D"/>
    <w:rsid w:val="00D5485D"/>
    <w:rsid w:val="00D54A79"/>
    <w:rsid w:val="00D54FC6"/>
    <w:rsid w:val="00D550C0"/>
    <w:rsid w:val="00D555E9"/>
    <w:rsid w:val="00D55EB5"/>
    <w:rsid w:val="00D56372"/>
    <w:rsid w:val="00D573FC"/>
    <w:rsid w:val="00D60399"/>
    <w:rsid w:val="00D6051B"/>
    <w:rsid w:val="00D61F0B"/>
    <w:rsid w:val="00D629BF"/>
    <w:rsid w:val="00D649F3"/>
    <w:rsid w:val="00D64D2F"/>
    <w:rsid w:val="00D65B4B"/>
    <w:rsid w:val="00D66E0B"/>
    <w:rsid w:val="00D724E1"/>
    <w:rsid w:val="00D72BED"/>
    <w:rsid w:val="00D73269"/>
    <w:rsid w:val="00D7373E"/>
    <w:rsid w:val="00D74CF1"/>
    <w:rsid w:val="00D750F3"/>
    <w:rsid w:val="00D7599D"/>
    <w:rsid w:val="00D75F9F"/>
    <w:rsid w:val="00D76205"/>
    <w:rsid w:val="00D77340"/>
    <w:rsid w:val="00D77F42"/>
    <w:rsid w:val="00D8185F"/>
    <w:rsid w:val="00D83D5F"/>
    <w:rsid w:val="00D85387"/>
    <w:rsid w:val="00D855AA"/>
    <w:rsid w:val="00D85A25"/>
    <w:rsid w:val="00D86A86"/>
    <w:rsid w:val="00D912D6"/>
    <w:rsid w:val="00D92EAF"/>
    <w:rsid w:val="00D939DF"/>
    <w:rsid w:val="00D947BF"/>
    <w:rsid w:val="00D95C41"/>
    <w:rsid w:val="00D9643D"/>
    <w:rsid w:val="00D964F1"/>
    <w:rsid w:val="00D972C1"/>
    <w:rsid w:val="00D9796A"/>
    <w:rsid w:val="00DA2D13"/>
    <w:rsid w:val="00DA67B9"/>
    <w:rsid w:val="00DA74E5"/>
    <w:rsid w:val="00DB1702"/>
    <w:rsid w:val="00DB1B1C"/>
    <w:rsid w:val="00DB548E"/>
    <w:rsid w:val="00DB6D73"/>
    <w:rsid w:val="00DB786A"/>
    <w:rsid w:val="00DB79B8"/>
    <w:rsid w:val="00DC249E"/>
    <w:rsid w:val="00DC25E6"/>
    <w:rsid w:val="00DC2AAE"/>
    <w:rsid w:val="00DC2B76"/>
    <w:rsid w:val="00DC3D1F"/>
    <w:rsid w:val="00DC3F6D"/>
    <w:rsid w:val="00DC6EE7"/>
    <w:rsid w:val="00DC7631"/>
    <w:rsid w:val="00DD016D"/>
    <w:rsid w:val="00DD051B"/>
    <w:rsid w:val="00DD0B04"/>
    <w:rsid w:val="00DD21CC"/>
    <w:rsid w:val="00DD3516"/>
    <w:rsid w:val="00DD37F2"/>
    <w:rsid w:val="00DD4132"/>
    <w:rsid w:val="00DD44BF"/>
    <w:rsid w:val="00DD5287"/>
    <w:rsid w:val="00DD5AF9"/>
    <w:rsid w:val="00DD6734"/>
    <w:rsid w:val="00DD6821"/>
    <w:rsid w:val="00DE0334"/>
    <w:rsid w:val="00DE0986"/>
    <w:rsid w:val="00DE1FB6"/>
    <w:rsid w:val="00DE2A8E"/>
    <w:rsid w:val="00DE2CAD"/>
    <w:rsid w:val="00DE324A"/>
    <w:rsid w:val="00DE3FDB"/>
    <w:rsid w:val="00DE44A5"/>
    <w:rsid w:val="00DE4F02"/>
    <w:rsid w:val="00DE523D"/>
    <w:rsid w:val="00DE6132"/>
    <w:rsid w:val="00DE6335"/>
    <w:rsid w:val="00DE6FD4"/>
    <w:rsid w:val="00DE73A6"/>
    <w:rsid w:val="00DF0B5F"/>
    <w:rsid w:val="00DF2D8E"/>
    <w:rsid w:val="00DF2E07"/>
    <w:rsid w:val="00DF5F86"/>
    <w:rsid w:val="00DF6A2E"/>
    <w:rsid w:val="00DF7A2E"/>
    <w:rsid w:val="00E003F8"/>
    <w:rsid w:val="00E014F4"/>
    <w:rsid w:val="00E0210B"/>
    <w:rsid w:val="00E03B69"/>
    <w:rsid w:val="00E03C44"/>
    <w:rsid w:val="00E04C23"/>
    <w:rsid w:val="00E05B14"/>
    <w:rsid w:val="00E104A7"/>
    <w:rsid w:val="00E10A7B"/>
    <w:rsid w:val="00E12F1F"/>
    <w:rsid w:val="00E13353"/>
    <w:rsid w:val="00E13528"/>
    <w:rsid w:val="00E137A7"/>
    <w:rsid w:val="00E13B38"/>
    <w:rsid w:val="00E14ED0"/>
    <w:rsid w:val="00E16C64"/>
    <w:rsid w:val="00E20E12"/>
    <w:rsid w:val="00E235F9"/>
    <w:rsid w:val="00E244B1"/>
    <w:rsid w:val="00E244D9"/>
    <w:rsid w:val="00E246F3"/>
    <w:rsid w:val="00E24B9B"/>
    <w:rsid w:val="00E24D2B"/>
    <w:rsid w:val="00E32394"/>
    <w:rsid w:val="00E335E3"/>
    <w:rsid w:val="00E3516F"/>
    <w:rsid w:val="00E3641A"/>
    <w:rsid w:val="00E371B8"/>
    <w:rsid w:val="00E40751"/>
    <w:rsid w:val="00E40D1B"/>
    <w:rsid w:val="00E427D0"/>
    <w:rsid w:val="00E42DAA"/>
    <w:rsid w:val="00E42F30"/>
    <w:rsid w:val="00E430D7"/>
    <w:rsid w:val="00E43C21"/>
    <w:rsid w:val="00E44E1E"/>
    <w:rsid w:val="00E45600"/>
    <w:rsid w:val="00E46A53"/>
    <w:rsid w:val="00E46CE8"/>
    <w:rsid w:val="00E46CE9"/>
    <w:rsid w:val="00E50510"/>
    <w:rsid w:val="00E53571"/>
    <w:rsid w:val="00E54090"/>
    <w:rsid w:val="00E54A15"/>
    <w:rsid w:val="00E54F87"/>
    <w:rsid w:val="00E62B92"/>
    <w:rsid w:val="00E62BEC"/>
    <w:rsid w:val="00E631DC"/>
    <w:rsid w:val="00E6526A"/>
    <w:rsid w:val="00E6617A"/>
    <w:rsid w:val="00E6624F"/>
    <w:rsid w:val="00E7499C"/>
    <w:rsid w:val="00E75978"/>
    <w:rsid w:val="00E75CA9"/>
    <w:rsid w:val="00E75DA0"/>
    <w:rsid w:val="00E767E2"/>
    <w:rsid w:val="00E76B4A"/>
    <w:rsid w:val="00E8070A"/>
    <w:rsid w:val="00E827DD"/>
    <w:rsid w:val="00E8286F"/>
    <w:rsid w:val="00E833E8"/>
    <w:rsid w:val="00E836CB"/>
    <w:rsid w:val="00E83761"/>
    <w:rsid w:val="00E846CE"/>
    <w:rsid w:val="00E84E6A"/>
    <w:rsid w:val="00E862CF"/>
    <w:rsid w:val="00E87E33"/>
    <w:rsid w:val="00E97BC2"/>
    <w:rsid w:val="00EA29BA"/>
    <w:rsid w:val="00EB1A3D"/>
    <w:rsid w:val="00EB1CCD"/>
    <w:rsid w:val="00EB1D9E"/>
    <w:rsid w:val="00EB380D"/>
    <w:rsid w:val="00EB465E"/>
    <w:rsid w:val="00EB591C"/>
    <w:rsid w:val="00EB6E63"/>
    <w:rsid w:val="00EB74E8"/>
    <w:rsid w:val="00EB7D81"/>
    <w:rsid w:val="00EC0E21"/>
    <w:rsid w:val="00EC19F7"/>
    <w:rsid w:val="00EC3403"/>
    <w:rsid w:val="00EC3739"/>
    <w:rsid w:val="00EC37DF"/>
    <w:rsid w:val="00EC5403"/>
    <w:rsid w:val="00EC5F79"/>
    <w:rsid w:val="00EC6A51"/>
    <w:rsid w:val="00EC7AB4"/>
    <w:rsid w:val="00ED04AD"/>
    <w:rsid w:val="00ED329F"/>
    <w:rsid w:val="00ED357E"/>
    <w:rsid w:val="00ED5276"/>
    <w:rsid w:val="00ED7595"/>
    <w:rsid w:val="00EE00CD"/>
    <w:rsid w:val="00EE0141"/>
    <w:rsid w:val="00EE0AFD"/>
    <w:rsid w:val="00EE103C"/>
    <w:rsid w:val="00EE1569"/>
    <w:rsid w:val="00EE19E9"/>
    <w:rsid w:val="00EE1A52"/>
    <w:rsid w:val="00EE2647"/>
    <w:rsid w:val="00EE32D5"/>
    <w:rsid w:val="00EE6387"/>
    <w:rsid w:val="00EE716C"/>
    <w:rsid w:val="00EE73C9"/>
    <w:rsid w:val="00EE7D13"/>
    <w:rsid w:val="00EF0D50"/>
    <w:rsid w:val="00EF1F7B"/>
    <w:rsid w:val="00EF2168"/>
    <w:rsid w:val="00EF2E14"/>
    <w:rsid w:val="00EF51BA"/>
    <w:rsid w:val="00EF5FD2"/>
    <w:rsid w:val="00EF64EA"/>
    <w:rsid w:val="00F00F72"/>
    <w:rsid w:val="00F0193B"/>
    <w:rsid w:val="00F0256A"/>
    <w:rsid w:val="00F04BFF"/>
    <w:rsid w:val="00F05A91"/>
    <w:rsid w:val="00F06A80"/>
    <w:rsid w:val="00F100CD"/>
    <w:rsid w:val="00F11C2B"/>
    <w:rsid w:val="00F11E16"/>
    <w:rsid w:val="00F12001"/>
    <w:rsid w:val="00F12429"/>
    <w:rsid w:val="00F144FC"/>
    <w:rsid w:val="00F1559F"/>
    <w:rsid w:val="00F15D38"/>
    <w:rsid w:val="00F16596"/>
    <w:rsid w:val="00F16FEF"/>
    <w:rsid w:val="00F17429"/>
    <w:rsid w:val="00F20A22"/>
    <w:rsid w:val="00F21C0D"/>
    <w:rsid w:val="00F24533"/>
    <w:rsid w:val="00F26027"/>
    <w:rsid w:val="00F26E7E"/>
    <w:rsid w:val="00F30539"/>
    <w:rsid w:val="00F3097B"/>
    <w:rsid w:val="00F32013"/>
    <w:rsid w:val="00F32EAE"/>
    <w:rsid w:val="00F331A8"/>
    <w:rsid w:val="00F34DCC"/>
    <w:rsid w:val="00F35C49"/>
    <w:rsid w:val="00F35FAC"/>
    <w:rsid w:val="00F419C9"/>
    <w:rsid w:val="00F41D17"/>
    <w:rsid w:val="00F42F85"/>
    <w:rsid w:val="00F434D5"/>
    <w:rsid w:val="00F435AC"/>
    <w:rsid w:val="00F43BAF"/>
    <w:rsid w:val="00F448C6"/>
    <w:rsid w:val="00F44B14"/>
    <w:rsid w:val="00F45012"/>
    <w:rsid w:val="00F466DD"/>
    <w:rsid w:val="00F4727E"/>
    <w:rsid w:val="00F50747"/>
    <w:rsid w:val="00F50EED"/>
    <w:rsid w:val="00F52662"/>
    <w:rsid w:val="00F539FD"/>
    <w:rsid w:val="00F53C76"/>
    <w:rsid w:val="00F5471B"/>
    <w:rsid w:val="00F54782"/>
    <w:rsid w:val="00F54A62"/>
    <w:rsid w:val="00F55EF6"/>
    <w:rsid w:val="00F56734"/>
    <w:rsid w:val="00F60B13"/>
    <w:rsid w:val="00F60C6B"/>
    <w:rsid w:val="00F6134B"/>
    <w:rsid w:val="00F62588"/>
    <w:rsid w:val="00F6344B"/>
    <w:rsid w:val="00F64411"/>
    <w:rsid w:val="00F66450"/>
    <w:rsid w:val="00F66FAB"/>
    <w:rsid w:val="00F71E41"/>
    <w:rsid w:val="00F7211E"/>
    <w:rsid w:val="00F72677"/>
    <w:rsid w:val="00F731BB"/>
    <w:rsid w:val="00F73343"/>
    <w:rsid w:val="00F73609"/>
    <w:rsid w:val="00F74013"/>
    <w:rsid w:val="00F74E6C"/>
    <w:rsid w:val="00F75190"/>
    <w:rsid w:val="00F80342"/>
    <w:rsid w:val="00F80458"/>
    <w:rsid w:val="00F80ACE"/>
    <w:rsid w:val="00F8168E"/>
    <w:rsid w:val="00F838F5"/>
    <w:rsid w:val="00F852D5"/>
    <w:rsid w:val="00F85A33"/>
    <w:rsid w:val="00F87520"/>
    <w:rsid w:val="00F90502"/>
    <w:rsid w:val="00F91011"/>
    <w:rsid w:val="00F91AD5"/>
    <w:rsid w:val="00F94225"/>
    <w:rsid w:val="00F95993"/>
    <w:rsid w:val="00F95F57"/>
    <w:rsid w:val="00F9742A"/>
    <w:rsid w:val="00F979C9"/>
    <w:rsid w:val="00FA1DC1"/>
    <w:rsid w:val="00FA1DFE"/>
    <w:rsid w:val="00FA3582"/>
    <w:rsid w:val="00FA4DD4"/>
    <w:rsid w:val="00FA4E6A"/>
    <w:rsid w:val="00FA4FBC"/>
    <w:rsid w:val="00FA7129"/>
    <w:rsid w:val="00FA7198"/>
    <w:rsid w:val="00FB00C8"/>
    <w:rsid w:val="00FB0C04"/>
    <w:rsid w:val="00FB254C"/>
    <w:rsid w:val="00FB2D00"/>
    <w:rsid w:val="00FC1DBA"/>
    <w:rsid w:val="00FC23F4"/>
    <w:rsid w:val="00FC2705"/>
    <w:rsid w:val="00FC3E0A"/>
    <w:rsid w:val="00FC4406"/>
    <w:rsid w:val="00FC4996"/>
    <w:rsid w:val="00FC56D6"/>
    <w:rsid w:val="00FC5724"/>
    <w:rsid w:val="00FC7B6E"/>
    <w:rsid w:val="00FC7C37"/>
    <w:rsid w:val="00FD081C"/>
    <w:rsid w:val="00FD3312"/>
    <w:rsid w:val="00FD427F"/>
    <w:rsid w:val="00FD476A"/>
    <w:rsid w:val="00FD48EB"/>
    <w:rsid w:val="00FD7C2B"/>
    <w:rsid w:val="00FE1593"/>
    <w:rsid w:val="00FE1615"/>
    <w:rsid w:val="00FE2453"/>
    <w:rsid w:val="00FE45E6"/>
    <w:rsid w:val="00FE74BF"/>
    <w:rsid w:val="00FF22C2"/>
    <w:rsid w:val="00FF2939"/>
    <w:rsid w:val="00FF4128"/>
    <w:rsid w:val="00FF4539"/>
    <w:rsid w:val="00FF5080"/>
    <w:rsid w:val="00FF6273"/>
    <w:rsid w:val="035C7400"/>
    <w:rsid w:val="039D18E6"/>
    <w:rsid w:val="04654848"/>
    <w:rsid w:val="09102FF7"/>
    <w:rsid w:val="09F75AC8"/>
    <w:rsid w:val="0D046532"/>
    <w:rsid w:val="0D3C5EDA"/>
    <w:rsid w:val="0E7E3E33"/>
    <w:rsid w:val="129117F0"/>
    <w:rsid w:val="12DC47A8"/>
    <w:rsid w:val="164C5177"/>
    <w:rsid w:val="16F13FCB"/>
    <w:rsid w:val="186407CC"/>
    <w:rsid w:val="19762565"/>
    <w:rsid w:val="1B571712"/>
    <w:rsid w:val="1D8D60CF"/>
    <w:rsid w:val="1E674B72"/>
    <w:rsid w:val="200F54C2"/>
    <w:rsid w:val="214D0B44"/>
    <w:rsid w:val="21A94E62"/>
    <w:rsid w:val="22890142"/>
    <w:rsid w:val="22C11616"/>
    <w:rsid w:val="25600337"/>
    <w:rsid w:val="28722A91"/>
    <w:rsid w:val="2C1E13DA"/>
    <w:rsid w:val="2CF81603"/>
    <w:rsid w:val="2F2D45C3"/>
    <w:rsid w:val="2FA06CBB"/>
    <w:rsid w:val="3241472F"/>
    <w:rsid w:val="3283448B"/>
    <w:rsid w:val="35930135"/>
    <w:rsid w:val="35D73E0C"/>
    <w:rsid w:val="36745C27"/>
    <w:rsid w:val="37F60FE9"/>
    <w:rsid w:val="3C1A7270"/>
    <w:rsid w:val="3CCD4492"/>
    <w:rsid w:val="3D095D88"/>
    <w:rsid w:val="3E3A2754"/>
    <w:rsid w:val="41D11F0A"/>
    <w:rsid w:val="42554F47"/>
    <w:rsid w:val="428E0070"/>
    <w:rsid w:val="42FF273E"/>
    <w:rsid w:val="441C5213"/>
    <w:rsid w:val="47AA3163"/>
    <w:rsid w:val="4C7327B1"/>
    <w:rsid w:val="4D754219"/>
    <w:rsid w:val="4EEE524A"/>
    <w:rsid w:val="5257661E"/>
    <w:rsid w:val="53472579"/>
    <w:rsid w:val="542B2140"/>
    <w:rsid w:val="55C027DF"/>
    <w:rsid w:val="55F67FAE"/>
    <w:rsid w:val="55F73A99"/>
    <w:rsid w:val="576C10E8"/>
    <w:rsid w:val="59EF71EF"/>
    <w:rsid w:val="5A596966"/>
    <w:rsid w:val="5BFD14C1"/>
    <w:rsid w:val="5CD70170"/>
    <w:rsid w:val="5D175FB6"/>
    <w:rsid w:val="5F84662B"/>
    <w:rsid w:val="604F1B81"/>
    <w:rsid w:val="611C42B6"/>
    <w:rsid w:val="63AC6BB8"/>
    <w:rsid w:val="656A4C8E"/>
    <w:rsid w:val="66820D0B"/>
    <w:rsid w:val="66B56E58"/>
    <w:rsid w:val="6725019F"/>
    <w:rsid w:val="681519DD"/>
    <w:rsid w:val="6B3709F5"/>
    <w:rsid w:val="6B376C47"/>
    <w:rsid w:val="6B915026"/>
    <w:rsid w:val="6DA2330D"/>
    <w:rsid w:val="6DAC56CB"/>
    <w:rsid w:val="6E8B1784"/>
    <w:rsid w:val="6F51552C"/>
    <w:rsid w:val="715765B2"/>
    <w:rsid w:val="715C7408"/>
    <w:rsid w:val="719A185F"/>
    <w:rsid w:val="7219638B"/>
    <w:rsid w:val="724834E8"/>
    <w:rsid w:val="72E2393D"/>
    <w:rsid w:val="765C7562"/>
    <w:rsid w:val="79116D2A"/>
    <w:rsid w:val="7B3D3E06"/>
    <w:rsid w:val="7E955C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6AB1E12"/>
  <w15:docId w15:val="{AE416384-19F7-4150-ABE4-1EED161D4E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iPriority="0" w:qFormat="1"/>
    <w:lsdException w:name="header" w:uiPriority="0" w:qFormat="1"/>
    <w:lsdException w:name="footer" w:uiPriority="0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0" w:qFormat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 w:cs="黑体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widowControl/>
      <w:spacing w:before="100" w:beforeAutospacing="1" w:after="100" w:afterAutospacing="1"/>
      <w:jc w:val="left"/>
      <w:outlineLvl w:val="0"/>
    </w:pPr>
    <w:rPr>
      <w:rFonts w:ascii="宋体" w:hAnsi="宋体" w:cs="宋体"/>
      <w:b/>
      <w:bCs/>
      <w:kern w:val="36"/>
      <w:sz w:val="48"/>
      <w:szCs w:val="48"/>
    </w:rPr>
  </w:style>
  <w:style w:type="paragraph" w:styleId="3">
    <w:name w:val="heading 3"/>
    <w:basedOn w:val="a"/>
    <w:next w:val="a"/>
    <w:uiPriority w:val="9"/>
    <w:semiHidden/>
    <w:unhideWhenUsed/>
    <w:qFormat/>
    <w:pPr>
      <w:spacing w:beforeAutospacing="1" w:afterAutospacing="1"/>
      <w:jc w:val="left"/>
      <w:outlineLvl w:val="2"/>
    </w:pPr>
    <w:rPr>
      <w:rFonts w:ascii="宋体" w:hAnsi="宋体" w:cs="Times New Roman" w:hint="eastAsia"/>
      <w:b/>
      <w:bCs/>
      <w:kern w:val="0"/>
      <w:sz w:val="27"/>
      <w:szCs w:val="27"/>
    </w:rPr>
  </w:style>
  <w:style w:type="paragraph" w:styleId="4">
    <w:name w:val="heading 4"/>
    <w:basedOn w:val="a"/>
    <w:next w:val="a"/>
    <w:link w:val="40"/>
    <w:autoRedefine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="等线 Light" w:eastAsia="等线 Light" w:hAnsi="等线 Light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autoRedefine/>
    <w:qFormat/>
    <w:pPr>
      <w:jc w:val="left"/>
    </w:pPr>
  </w:style>
  <w:style w:type="paragraph" w:styleId="a5">
    <w:name w:val="Date"/>
    <w:basedOn w:val="a"/>
    <w:next w:val="a"/>
    <w:link w:val="a6"/>
    <w:autoRedefine/>
    <w:uiPriority w:val="99"/>
    <w:unhideWhenUsed/>
    <w:qFormat/>
    <w:pPr>
      <w:ind w:leftChars="2500" w:left="100"/>
    </w:pPr>
    <w:rPr>
      <w:rFonts w:cs="Times New Roman"/>
    </w:rPr>
  </w:style>
  <w:style w:type="paragraph" w:styleId="a7">
    <w:name w:val="Balloon Text"/>
    <w:basedOn w:val="a"/>
    <w:link w:val="a8"/>
    <w:autoRedefine/>
    <w:qFormat/>
    <w:rPr>
      <w:rFonts w:ascii="Times New Roman" w:hAnsi="Times New Roman" w:cs="Times New Roman"/>
      <w:kern w:val="0"/>
      <w:sz w:val="18"/>
      <w:szCs w:val="18"/>
    </w:rPr>
  </w:style>
  <w:style w:type="paragraph" w:styleId="a9">
    <w:name w:val="footer"/>
    <w:basedOn w:val="a"/>
    <w:link w:val="aa"/>
    <w:autoRedefine/>
    <w:qFormat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cs="Times New Roman"/>
      <w:kern w:val="0"/>
      <w:sz w:val="18"/>
      <w:szCs w:val="18"/>
    </w:rPr>
  </w:style>
  <w:style w:type="paragraph" w:styleId="ab">
    <w:name w:val="header"/>
    <w:basedOn w:val="a"/>
    <w:link w:val="ac"/>
    <w:autoRedefine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cs="Times New Roman"/>
      <w:kern w:val="0"/>
      <w:sz w:val="18"/>
      <w:szCs w:val="18"/>
    </w:rPr>
  </w:style>
  <w:style w:type="paragraph" w:styleId="ad">
    <w:name w:val="Normal (Web)"/>
    <w:basedOn w:val="a"/>
    <w:autoRedefine/>
    <w:uiPriority w:val="99"/>
    <w:unhideWhenUsed/>
    <w:qFormat/>
    <w:rsid w:val="00346981"/>
    <w:pPr>
      <w:widowControl/>
      <w:spacing w:before="100" w:beforeAutospacing="1" w:after="100" w:afterAutospacing="1"/>
    </w:pPr>
    <w:rPr>
      <w:rFonts w:ascii="宋体" w:hAnsi="宋体" w:cs="宋体"/>
      <w:kern w:val="0"/>
      <w:sz w:val="24"/>
      <w:szCs w:val="24"/>
    </w:rPr>
  </w:style>
  <w:style w:type="paragraph" w:styleId="ae">
    <w:name w:val="Title"/>
    <w:basedOn w:val="a"/>
    <w:next w:val="a"/>
    <w:link w:val="af"/>
    <w:autoRedefine/>
    <w:uiPriority w:val="10"/>
    <w:qFormat/>
    <w:pPr>
      <w:spacing w:before="240" w:after="60"/>
      <w:jc w:val="center"/>
      <w:outlineLvl w:val="0"/>
    </w:pPr>
    <w:rPr>
      <w:rFonts w:ascii="等线 Light" w:eastAsia="等线 Light" w:hAnsi="等线 Light" w:cs="Times New Roman"/>
      <w:b/>
      <w:bCs/>
      <w:sz w:val="32"/>
      <w:szCs w:val="32"/>
    </w:rPr>
  </w:style>
  <w:style w:type="paragraph" w:styleId="af0">
    <w:name w:val="annotation subject"/>
    <w:basedOn w:val="a3"/>
    <w:next w:val="a3"/>
    <w:link w:val="af1"/>
    <w:autoRedefine/>
    <w:uiPriority w:val="99"/>
    <w:semiHidden/>
    <w:unhideWhenUsed/>
    <w:qFormat/>
    <w:rPr>
      <w:b/>
      <w:bCs/>
    </w:rPr>
  </w:style>
  <w:style w:type="table" w:styleId="af2">
    <w:name w:val="Table Grid"/>
    <w:basedOn w:val="a1"/>
    <w:autoRedefine/>
    <w:uiPriority w:val="39"/>
    <w:qFormat/>
    <w:rPr>
      <w:rFonts w:ascii="等线" w:eastAsia="等线" w:hAnsi="等线"/>
      <w:kern w:val="2"/>
      <w:sz w:val="21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Strong"/>
    <w:basedOn w:val="a0"/>
    <w:autoRedefine/>
    <w:uiPriority w:val="22"/>
    <w:qFormat/>
    <w:rPr>
      <w:b/>
      <w:bCs/>
    </w:rPr>
  </w:style>
  <w:style w:type="character" w:styleId="af4">
    <w:name w:val="Emphasis"/>
    <w:basedOn w:val="a0"/>
    <w:autoRedefine/>
    <w:uiPriority w:val="20"/>
    <w:qFormat/>
    <w:rPr>
      <w:i/>
      <w:iCs/>
    </w:rPr>
  </w:style>
  <w:style w:type="character" w:styleId="af5">
    <w:name w:val="Hyperlink"/>
    <w:autoRedefine/>
    <w:uiPriority w:val="99"/>
    <w:unhideWhenUsed/>
    <w:qFormat/>
    <w:rPr>
      <w:color w:val="0000FF"/>
      <w:u w:val="single"/>
    </w:rPr>
  </w:style>
  <w:style w:type="character" w:styleId="af6">
    <w:name w:val="annotation reference"/>
    <w:autoRedefine/>
    <w:uiPriority w:val="99"/>
    <w:semiHidden/>
    <w:unhideWhenUsed/>
    <w:qFormat/>
    <w:rPr>
      <w:sz w:val="21"/>
      <w:szCs w:val="21"/>
    </w:rPr>
  </w:style>
  <w:style w:type="character" w:customStyle="1" w:styleId="ttag">
    <w:name w:val="t_tag"/>
    <w:basedOn w:val="a0"/>
    <w:autoRedefine/>
    <w:qFormat/>
  </w:style>
  <w:style w:type="character" w:customStyle="1" w:styleId="a8">
    <w:name w:val="批注框文本 字符"/>
    <w:link w:val="a7"/>
    <w:autoRedefine/>
    <w:qFormat/>
    <w:rPr>
      <w:sz w:val="18"/>
      <w:szCs w:val="18"/>
    </w:rPr>
  </w:style>
  <w:style w:type="character" w:customStyle="1" w:styleId="aa">
    <w:name w:val="页脚 字符"/>
    <w:link w:val="a9"/>
    <w:autoRedefine/>
    <w:qFormat/>
    <w:rPr>
      <w:sz w:val="18"/>
      <w:szCs w:val="18"/>
    </w:rPr>
  </w:style>
  <w:style w:type="character" w:customStyle="1" w:styleId="11">
    <w:name w:val="未处理的提及1"/>
    <w:autoRedefine/>
    <w:uiPriority w:val="99"/>
    <w:unhideWhenUsed/>
    <w:qFormat/>
    <w:rPr>
      <w:color w:val="605E5C"/>
      <w:shd w:val="clear" w:color="auto" w:fill="E1DFDD"/>
    </w:rPr>
  </w:style>
  <w:style w:type="character" w:customStyle="1" w:styleId="ac">
    <w:name w:val="页眉 字符"/>
    <w:link w:val="ab"/>
    <w:autoRedefine/>
    <w:qFormat/>
    <w:rPr>
      <w:sz w:val="18"/>
      <w:szCs w:val="18"/>
    </w:rPr>
  </w:style>
  <w:style w:type="character" w:customStyle="1" w:styleId="a6">
    <w:name w:val="日期 字符"/>
    <w:link w:val="a5"/>
    <w:autoRedefine/>
    <w:uiPriority w:val="99"/>
    <w:semiHidden/>
    <w:qFormat/>
    <w:rPr>
      <w:rFonts w:ascii="Calibri" w:hAnsi="Calibri" w:cs="黑体"/>
      <w:kern w:val="2"/>
      <w:sz w:val="21"/>
      <w:szCs w:val="22"/>
    </w:rPr>
  </w:style>
  <w:style w:type="paragraph" w:customStyle="1" w:styleId="ListParagraph1">
    <w:name w:val="List Paragraph1"/>
    <w:basedOn w:val="a"/>
    <w:autoRedefine/>
    <w:qFormat/>
    <w:pPr>
      <w:ind w:firstLineChars="200" w:firstLine="420"/>
    </w:pPr>
  </w:style>
  <w:style w:type="character" w:customStyle="1" w:styleId="af">
    <w:name w:val="标题 字符"/>
    <w:link w:val="ae"/>
    <w:autoRedefine/>
    <w:uiPriority w:val="10"/>
    <w:qFormat/>
    <w:rPr>
      <w:rFonts w:ascii="等线 Light" w:eastAsia="等线 Light" w:hAnsi="等线 Light"/>
      <w:b/>
      <w:bCs/>
      <w:kern w:val="2"/>
      <w:sz w:val="32"/>
      <w:szCs w:val="32"/>
    </w:rPr>
  </w:style>
  <w:style w:type="character" w:customStyle="1" w:styleId="10">
    <w:name w:val="标题 1 字符"/>
    <w:link w:val="1"/>
    <w:uiPriority w:val="9"/>
    <w:qFormat/>
    <w:rPr>
      <w:rFonts w:ascii="宋体" w:hAnsi="宋体" w:cs="宋体"/>
      <w:b/>
      <w:bCs/>
      <w:kern w:val="36"/>
      <w:sz w:val="48"/>
      <w:szCs w:val="48"/>
    </w:rPr>
  </w:style>
  <w:style w:type="character" w:customStyle="1" w:styleId="a4">
    <w:name w:val="批注文字 字符"/>
    <w:link w:val="a3"/>
    <w:qFormat/>
    <w:rPr>
      <w:rFonts w:ascii="Calibri" w:hAnsi="Calibri" w:cs="黑体"/>
      <w:kern w:val="2"/>
      <w:sz w:val="21"/>
      <w:szCs w:val="22"/>
    </w:rPr>
  </w:style>
  <w:style w:type="character" w:customStyle="1" w:styleId="af1">
    <w:name w:val="批注主题 字符"/>
    <w:link w:val="af0"/>
    <w:autoRedefine/>
    <w:uiPriority w:val="99"/>
    <w:semiHidden/>
    <w:qFormat/>
    <w:rPr>
      <w:rFonts w:ascii="Calibri" w:hAnsi="Calibri" w:cs="黑体"/>
      <w:b/>
      <w:bCs/>
      <w:kern w:val="2"/>
      <w:sz w:val="21"/>
      <w:szCs w:val="22"/>
    </w:rPr>
  </w:style>
  <w:style w:type="character" w:customStyle="1" w:styleId="40">
    <w:name w:val="标题 4 字符"/>
    <w:link w:val="4"/>
    <w:autoRedefine/>
    <w:uiPriority w:val="9"/>
    <w:semiHidden/>
    <w:qFormat/>
    <w:rPr>
      <w:rFonts w:ascii="等线 Light" w:eastAsia="等线 Light" w:hAnsi="等线 Light" w:cs="Times New Roman"/>
      <w:b/>
      <w:bCs/>
      <w:kern w:val="2"/>
      <w:sz w:val="28"/>
      <w:szCs w:val="28"/>
    </w:rPr>
  </w:style>
  <w:style w:type="paragraph" w:customStyle="1" w:styleId="12">
    <w:name w:val="修订1"/>
    <w:hidden/>
    <w:uiPriority w:val="99"/>
    <w:unhideWhenUsed/>
    <w:qFormat/>
    <w:rPr>
      <w:rFonts w:ascii="Calibri" w:hAnsi="Calibri" w:cs="黑体"/>
      <w:kern w:val="2"/>
      <w:sz w:val="21"/>
      <w:szCs w:val="22"/>
    </w:rPr>
  </w:style>
  <w:style w:type="character" w:customStyle="1" w:styleId="UnresolvedMention1">
    <w:name w:val="Unresolved Mention1"/>
    <w:basedOn w:val="a0"/>
    <w:uiPriority w:val="99"/>
    <w:rPr>
      <w:color w:val="605E5C"/>
      <w:shd w:val="clear" w:color="auto" w:fill="E1DFDD"/>
    </w:rPr>
  </w:style>
  <w:style w:type="paragraph" w:customStyle="1" w:styleId="Revision1">
    <w:name w:val="Revision1"/>
    <w:autoRedefine/>
    <w:hidden/>
    <w:uiPriority w:val="99"/>
    <w:semiHidden/>
    <w:qFormat/>
    <w:rPr>
      <w:rFonts w:ascii="Calibri" w:hAnsi="Calibri" w:cs="黑体"/>
      <w:kern w:val="2"/>
      <w:sz w:val="21"/>
      <w:szCs w:val="22"/>
    </w:rPr>
  </w:style>
  <w:style w:type="paragraph" w:customStyle="1" w:styleId="p2">
    <w:name w:val="p2"/>
    <w:basedOn w:val="a"/>
    <w:autoRedefine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customStyle="1" w:styleId="apple-converted-space">
    <w:name w:val="apple-converted-space"/>
    <w:basedOn w:val="a0"/>
  </w:style>
  <w:style w:type="character" w:customStyle="1" w:styleId="2">
    <w:name w:val="未处理的提及2"/>
    <w:basedOn w:val="a0"/>
    <w:uiPriority w:val="99"/>
    <w:rPr>
      <w:color w:val="605E5C"/>
      <w:shd w:val="clear" w:color="auto" w:fill="E1DFDD"/>
    </w:rPr>
  </w:style>
  <w:style w:type="paragraph" w:customStyle="1" w:styleId="20">
    <w:name w:val="修订2"/>
    <w:autoRedefine/>
    <w:hidden/>
    <w:uiPriority w:val="99"/>
    <w:semiHidden/>
    <w:rPr>
      <w:rFonts w:ascii="Calibri" w:hAnsi="Calibri" w:cs="黑体"/>
      <w:kern w:val="2"/>
      <w:sz w:val="21"/>
      <w:szCs w:val="22"/>
    </w:rPr>
  </w:style>
  <w:style w:type="character" w:styleId="af7">
    <w:name w:val="Unresolved Mention"/>
    <w:basedOn w:val="a0"/>
    <w:uiPriority w:val="99"/>
    <w:semiHidden/>
    <w:unhideWhenUsed/>
    <w:rsid w:val="00A07D8B"/>
    <w:rPr>
      <w:color w:val="605E5C"/>
      <w:shd w:val="clear" w:color="auto" w:fill="E1DFDD"/>
    </w:rPr>
  </w:style>
  <w:style w:type="paragraph" w:styleId="af8">
    <w:name w:val="Revision"/>
    <w:hidden/>
    <w:uiPriority w:val="99"/>
    <w:unhideWhenUsed/>
    <w:rsid w:val="00912C2D"/>
    <w:rPr>
      <w:rFonts w:ascii="Calibri" w:hAnsi="Calibri" w:cs="黑体"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352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49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27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1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70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7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45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9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75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3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20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83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11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97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07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0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80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9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26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7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www.roevisual.com/en/" TargetMode="External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yperlink" Target="https://www.roevisual.com/en/news-and-events/events/saudi-light-and-sound-sls-expo-20250520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yperlink" Target="https://www.roevisual.com/en/topaz" TargetMode="Externa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hyperlink" Target="https://www.roevisual.com/en/coral-cob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roe@roevisual.com" TargetMode="External"/><Relationship Id="rId1" Type="http://schemas.openxmlformats.org/officeDocument/2006/relationships/hyperlink" Target="mailto:roe@roevisua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F09562B-B8CE-C847-9F22-8912694A09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367</TotalTime>
  <Pages>4</Pages>
  <Words>554</Words>
  <Characters>3178</Characters>
  <Application>Microsoft Office Word</Application>
  <DocSecurity>0</DocSecurity>
  <Lines>54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微软用户</vt:lpstr>
    </vt:vector>
  </TitlesOfParts>
  <Company>湘慧科技</Company>
  <LinksUpToDate>false</LinksUpToDate>
  <CharactersWithSpaces>3711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微软用户</dc:title>
  <dc:creator>微软用户</dc:creator>
  <cp:lastModifiedBy>ROE SZ MAD</cp:lastModifiedBy>
  <cp:revision>7</cp:revision>
  <cp:lastPrinted>2021-06-08T08:08:00Z</cp:lastPrinted>
  <dcterms:created xsi:type="dcterms:W3CDTF">2025-04-20T19:13:00Z</dcterms:created>
  <dcterms:modified xsi:type="dcterms:W3CDTF">2025-04-22T09:21:00Z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grammarly_documentId">
    <vt:lpwstr>documentId_7894</vt:lpwstr>
  </property>
  <property fmtid="{D5CDD505-2E9C-101B-9397-08002B2CF9AE}" pid="4" name="grammarly_documentContext">
    <vt:lpwstr>{"goals":[],"domain":"general","emotions":[],"dialect":"american"}</vt:lpwstr>
  </property>
  <property fmtid="{D5CDD505-2E9C-101B-9397-08002B2CF9AE}" pid="5" name="ICV">
    <vt:lpwstr>BBC7159D9101452EB60DCBF0F7A861CE_13</vt:lpwstr>
  </property>
  <property fmtid="{D5CDD505-2E9C-101B-9397-08002B2CF9AE}" pid="6" name="GrammarlyDocumentId">
    <vt:lpwstr>592c32705e5ea95f0650a77761e1f6f0b6ed9d868f320e969d94998c4b159aa7</vt:lpwstr>
  </property>
</Properties>
</file>